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B5DC6" w14:textId="77777777" w:rsidR="0085571D" w:rsidRDefault="00B10FAA">
      <w:pPr>
        <w:ind w:left="7797" w:firstLine="720"/>
        <w:rPr>
          <w:sz w:val="22"/>
          <w:szCs w:val="22"/>
        </w:rPr>
      </w:pPr>
      <w:r>
        <w:rPr>
          <w:sz w:val="22"/>
          <w:szCs w:val="22"/>
        </w:rPr>
        <w:t>Образац број 2.</w:t>
      </w:r>
    </w:p>
    <w:p w14:paraId="0BA95777" w14:textId="77777777" w:rsidR="0085571D" w:rsidRDefault="00B10FAA">
      <w:pPr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t>Поље друштвено-хуманистичких наука</w:t>
      </w:r>
    </w:p>
    <w:p w14:paraId="12CDD1DF" w14:textId="77777777" w:rsidR="0085571D" w:rsidRDefault="0085571D">
      <w:pPr>
        <w:jc w:val="center"/>
        <w:rPr>
          <w:sz w:val="22"/>
          <w:szCs w:val="22"/>
        </w:rPr>
      </w:pPr>
    </w:p>
    <w:p w14:paraId="7CF9050A" w14:textId="77777777" w:rsidR="0085571D" w:rsidRDefault="00B10FA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П Р Е Д Л О Г </w:t>
      </w:r>
    </w:p>
    <w:p w14:paraId="78435733" w14:textId="77777777" w:rsidR="0085571D" w:rsidRDefault="00B10FAA">
      <w:pPr>
        <w:pStyle w:val="Heading1"/>
        <w:rPr>
          <w:sz w:val="22"/>
          <w:szCs w:val="22"/>
        </w:rPr>
      </w:pPr>
      <w:r>
        <w:rPr>
          <w:sz w:val="22"/>
          <w:szCs w:val="22"/>
        </w:rPr>
        <w:t xml:space="preserve">ОДЛУКЕ О ИЗБОРУ НАСТАВНИКА </w:t>
      </w:r>
    </w:p>
    <w:p w14:paraId="4A75486C" w14:textId="77777777" w:rsidR="0085571D" w:rsidRDefault="0085571D">
      <w:pPr>
        <w:jc w:val="center"/>
        <w:rPr>
          <w:sz w:val="22"/>
          <w:szCs w:val="22"/>
        </w:rPr>
      </w:pPr>
    </w:p>
    <w:p w14:paraId="4882B666" w14:textId="04F34982" w:rsidR="006A6ADF" w:rsidRPr="006A6ADF" w:rsidRDefault="00B10FAA" w:rsidP="006A6ADF">
      <w:pPr>
        <w:pStyle w:val="BodyText"/>
        <w:rPr>
          <w:sz w:val="24"/>
          <w:szCs w:val="24"/>
        </w:rPr>
      </w:pPr>
      <w:r>
        <w:rPr>
          <w:color w:val="000000"/>
          <w:sz w:val="22"/>
          <w:szCs w:val="22"/>
        </w:rPr>
        <w:t>1</w:t>
      </w:r>
      <w:r w:rsidRPr="006A6ADF">
        <w:rPr>
          <w:color w:val="000000"/>
          <w:sz w:val="24"/>
          <w:szCs w:val="24"/>
        </w:rPr>
        <w:t xml:space="preserve">. </w:t>
      </w:r>
      <w:r w:rsidR="006A6ADF" w:rsidRPr="006A6ADF">
        <w:rPr>
          <w:sz w:val="24"/>
          <w:szCs w:val="24"/>
        </w:rPr>
        <w:t>Предлаже се да се</w:t>
      </w:r>
      <w:r w:rsidR="006A6ADF" w:rsidRPr="006A6ADF">
        <w:rPr>
          <w:sz w:val="24"/>
          <w:szCs w:val="24"/>
          <w:lang w:val="sl-SI"/>
        </w:rPr>
        <w:t xml:space="preserve"> </w:t>
      </w:r>
      <w:r w:rsidR="006A6ADF" w:rsidRPr="006A6ADF">
        <w:rPr>
          <w:b/>
          <w:bCs/>
          <w:sz w:val="24"/>
          <w:szCs w:val="24"/>
          <w:lang w:val="sr-Cyrl-RS"/>
        </w:rPr>
        <w:t>др</w:t>
      </w:r>
      <w:r w:rsidR="006A6ADF">
        <w:rPr>
          <w:sz w:val="24"/>
          <w:szCs w:val="24"/>
          <w:lang w:val="sr-Cyrl-RS"/>
        </w:rPr>
        <w:t xml:space="preserve"> </w:t>
      </w:r>
      <w:r w:rsidR="006A6ADF" w:rsidRPr="006A6ADF">
        <w:rPr>
          <w:b/>
          <w:sz w:val="24"/>
          <w:szCs w:val="24"/>
          <w:lang w:val="sr-Cyrl-RS"/>
        </w:rPr>
        <w:t>Душан</w:t>
      </w:r>
      <w:r w:rsidR="0022604A">
        <w:rPr>
          <w:b/>
          <w:sz w:val="24"/>
          <w:szCs w:val="24"/>
          <w:lang w:val="sr-Cyrl-RS"/>
        </w:rPr>
        <w:t xml:space="preserve"> </w:t>
      </w:r>
      <w:r w:rsidR="006A6ADF" w:rsidRPr="006A6ADF">
        <w:rPr>
          <w:b/>
          <w:sz w:val="24"/>
          <w:szCs w:val="24"/>
          <w:lang w:val="sr-Cyrl-RS"/>
        </w:rPr>
        <w:t>Стаменковић</w:t>
      </w:r>
      <w:r w:rsidR="00E728AA">
        <w:rPr>
          <w:b/>
          <w:sz w:val="24"/>
          <w:szCs w:val="24"/>
          <w:lang w:val="sr-Latn-RS"/>
        </w:rPr>
        <w:t xml:space="preserve">, </w:t>
      </w:r>
      <w:r w:rsidR="00E728AA" w:rsidRPr="00E728AA">
        <w:rPr>
          <w:bCs/>
          <w:sz w:val="24"/>
          <w:szCs w:val="24"/>
          <w:lang w:val="sr-Latn-RS"/>
        </w:rPr>
        <w:t>доктор наука-филолошке науке</w:t>
      </w:r>
      <w:r w:rsidR="00E728AA">
        <w:rPr>
          <w:sz w:val="24"/>
          <w:szCs w:val="24"/>
          <w:lang w:val="sr-Cyrl-RS"/>
        </w:rPr>
        <w:t xml:space="preserve">, </w:t>
      </w:r>
      <w:r w:rsidR="006A6ADF" w:rsidRPr="006A6ADF">
        <w:rPr>
          <w:sz w:val="24"/>
          <w:szCs w:val="24"/>
        </w:rPr>
        <w:t>изаб</w:t>
      </w:r>
      <w:r w:rsidR="006A6ADF" w:rsidRPr="006A6ADF">
        <w:rPr>
          <w:sz w:val="24"/>
          <w:szCs w:val="24"/>
          <w:lang w:val="en-US"/>
        </w:rPr>
        <w:t>е</w:t>
      </w:r>
      <w:r w:rsidR="006A6ADF" w:rsidRPr="006A6ADF">
        <w:rPr>
          <w:sz w:val="24"/>
          <w:szCs w:val="24"/>
        </w:rPr>
        <w:t xml:space="preserve">ре у звање </w:t>
      </w:r>
      <w:r w:rsidR="006A6ADF" w:rsidRPr="006A6ADF">
        <w:rPr>
          <w:b/>
          <w:i/>
          <w:iCs/>
          <w:sz w:val="24"/>
          <w:szCs w:val="24"/>
          <w:lang w:val="sr-Cyrl-RS"/>
        </w:rPr>
        <w:t>редовни професор</w:t>
      </w:r>
      <w:r w:rsidR="006A6ADF" w:rsidRPr="006A6ADF">
        <w:rPr>
          <w:sz w:val="24"/>
          <w:szCs w:val="24"/>
        </w:rPr>
        <w:t xml:space="preserve"> за ужу научну област </w:t>
      </w:r>
      <w:r w:rsidR="006A6ADF" w:rsidRPr="006A6ADF">
        <w:rPr>
          <w:b/>
          <w:sz w:val="24"/>
          <w:szCs w:val="24"/>
          <w:lang w:val="sr-Cyrl-RS"/>
        </w:rPr>
        <w:t xml:space="preserve">Англистичка лингвистика </w:t>
      </w:r>
      <w:r w:rsidR="006A6ADF" w:rsidRPr="006A6ADF">
        <w:rPr>
          <w:bCs/>
          <w:sz w:val="24"/>
          <w:szCs w:val="24"/>
          <w:lang w:val="sr-Cyrl-RS"/>
        </w:rPr>
        <w:t>(</w:t>
      </w:r>
      <w:r w:rsidR="006A6ADF" w:rsidRPr="006A6ADF">
        <w:rPr>
          <w:bCs/>
          <w:i/>
          <w:iCs/>
          <w:sz w:val="24"/>
          <w:szCs w:val="24"/>
          <w:lang w:val="sr-Cyrl-RS"/>
        </w:rPr>
        <w:t>Савремени енглески језик 2</w:t>
      </w:r>
      <w:r w:rsidR="006A6ADF" w:rsidRPr="006A6ADF">
        <w:rPr>
          <w:b/>
          <w:sz w:val="24"/>
          <w:szCs w:val="24"/>
          <w:lang w:val="sr-Cyrl-RS"/>
        </w:rPr>
        <w:t xml:space="preserve"> </w:t>
      </w:r>
      <w:r w:rsidR="006A6ADF" w:rsidRPr="006A6ADF">
        <w:rPr>
          <w:bCs/>
          <w:sz w:val="24"/>
          <w:szCs w:val="24"/>
          <w:lang w:val="sr-Cyrl-RS"/>
        </w:rPr>
        <w:t>и</w:t>
      </w:r>
      <w:r w:rsidR="006A6ADF" w:rsidRPr="006A6ADF">
        <w:rPr>
          <w:bCs/>
          <w:i/>
          <w:iCs/>
          <w:sz w:val="24"/>
          <w:szCs w:val="24"/>
          <w:lang w:val="sr-Cyrl-RS"/>
        </w:rPr>
        <w:t xml:space="preserve"> </w:t>
      </w:r>
      <w:bookmarkStart w:id="0" w:name="_Hlk180340238"/>
      <w:r w:rsidR="006A6ADF" w:rsidRPr="006A6ADF">
        <w:rPr>
          <w:bCs/>
          <w:i/>
          <w:iCs/>
          <w:sz w:val="24"/>
          <w:szCs w:val="24"/>
          <w:lang w:val="sr-Cyrl-RS"/>
        </w:rPr>
        <w:t>Мултимодалност и дискурс</w:t>
      </w:r>
      <w:r w:rsidR="006A6ADF" w:rsidRPr="006A6ADF">
        <w:rPr>
          <w:bCs/>
          <w:sz w:val="24"/>
          <w:szCs w:val="24"/>
          <w:lang w:val="sr-Cyrl-RS"/>
        </w:rPr>
        <w:t>)</w:t>
      </w:r>
      <w:bookmarkEnd w:id="0"/>
      <w:r w:rsidR="006A6ADF" w:rsidRPr="006A6ADF">
        <w:rPr>
          <w:bCs/>
          <w:sz w:val="24"/>
          <w:szCs w:val="24"/>
        </w:rPr>
        <w:t xml:space="preserve"> </w:t>
      </w:r>
      <w:r w:rsidR="006A6ADF" w:rsidRPr="006A6ADF">
        <w:rPr>
          <w:sz w:val="24"/>
          <w:szCs w:val="24"/>
        </w:rPr>
        <w:t xml:space="preserve">за изборни период у трајању </w:t>
      </w:r>
      <w:r w:rsidR="006A6ADF" w:rsidRPr="006A6ADF">
        <w:rPr>
          <w:sz w:val="24"/>
          <w:szCs w:val="24"/>
          <w:lang w:val="sr-Cyrl-RS"/>
        </w:rPr>
        <w:t>на неодређено време</w:t>
      </w:r>
      <w:r w:rsidR="006A6ADF" w:rsidRPr="006A6ADF">
        <w:rPr>
          <w:sz w:val="24"/>
          <w:szCs w:val="24"/>
        </w:rPr>
        <w:t>.</w:t>
      </w:r>
    </w:p>
    <w:p w14:paraId="599C5127" w14:textId="77777777" w:rsidR="006A6ADF" w:rsidRPr="006A6ADF" w:rsidRDefault="006A6ADF" w:rsidP="006A6ADF">
      <w:pPr>
        <w:pStyle w:val="BodyText"/>
        <w:rPr>
          <w:sz w:val="24"/>
          <w:szCs w:val="24"/>
        </w:rPr>
      </w:pPr>
      <w:r w:rsidRPr="006A6ADF">
        <w:rPr>
          <w:sz w:val="24"/>
          <w:szCs w:val="24"/>
          <w:lang w:val="sl-SI"/>
        </w:rPr>
        <w:t xml:space="preserve">2. </w:t>
      </w:r>
      <w:r w:rsidRPr="006A6ADF">
        <w:rPr>
          <w:sz w:val="24"/>
          <w:szCs w:val="24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5CE226CC" w14:textId="77777777" w:rsidR="006A6ADF" w:rsidRPr="006A6ADF" w:rsidRDefault="006A6ADF" w:rsidP="006A6ADF">
      <w:pPr>
        <w:pStyle w:val="BodyText"/>
        <w:rPr>
          <w:sz w:val="24"/>
          <w:szCs w:val="24"/>
        </w:rPr>
      </w:pPr>
      <w:r w:rsidRPr="006A6ADF">
        <w:rPr>
          <w:sz w:val="24"/>
          <w:szCs w:val="24"/>
          <w:lang w:val="sl-SI"/>
        </w:rPr>
        <w:t>3.</w:t>
      </w:r>
      <w:r w:rsidRPr="006A6ADF">
        <w:rPr>
          <w:sz w:val="24"/>
          <w:szCs w:val="24"/>
        </w:rPr>
        <w:t xml:space="preserve"> Предлог одлуке доставити </w:t>
      </w:r>
      <w:r w:rsidRPr="006A6ADF">
        <w:rPr>
          <w:bCs/>
          <w:sz w:val="24"/>
          <w:szCs w:val="24"/>
          <w:lang w:val="sr-Cyrl-RS"/>
        </w:rPr>
        <w:t>Научно-стручном већу за друштвено-хуманистичке науке Универзитета у Нишу</w:t>
      </w:r>
      <w:r w:rsidRPr="006A6ADF">
        <w:rPr>
          <w:sz w:val="24"/>
          <w:szCs w:val="24"/>
        </w:rPr>
        <w:t xml:space="preserve"> (уписати одговарајуће научно-стручно веће или Сенат Универзитета), секретару Факултета, Служби за опште послове и архиви Факултета.</w:t>
      </w:r>
    </w:p>
    <w:p w14:paraId="77BF7A5E" w14:textId="6AF753F2" w:rsidR="0085571D" w:rsidRPr="006A6ADF" w:rsidRDefault="0085571D" w:rsidP="006A6ADF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14:paraId="07C671A5" w14:textId="77777777" w:rsidR="0085571D" w:rsidRDefault="00B10FA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14:paraId="63028667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 OПШТИ БИОГРАФСКИ ПОДАЦИ</w:t>
      </w:r>
    </w:p>
    <w:p w14:paraId="72EB17D9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1.1. Лични подаци</w:t>
      </w:r>
    </w:p>
    <w:p w14:paraId="05C3DC56" w14:textId="377DC522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1.1.1. Презиме и име учесника конкурса</w:t>
      </w:r>
      <w:r w:rsidRPr="008B60B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Стаменковић</w:t>
      </w:r>
      <w:r w:rsidR="0022604A" w:rsidRPr="0022604A">
        <w:rPr>
          <w:sz w:val="22"/>
          <w:lang w:val="sr-Cyrl-RS"/>
        </w:rPr>
        <w:t xml:space="preserve"> </w:t>
      </w:r>
      <w:r w:rsidR="0022604A">
        <w:rPr>
          <w:sz w:val="22"/>
          <w:lang w:val="sr-Cyrl-RS"/>
        </w:rPr>
        <w:t>Душан</w:t>
      </w:r>
    </w:p>
    <w:p w14:paraId="45E87B4D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1.1.2. Датум и место рођења: 10. 1. 1984. године у Нишу</w:t>
      </w:r>
    </w:p>
    <w:p w14:paraId="02CF0B53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1.1.3. Место сталног боравка: Ниш</w:t>
      </w:r>
    </w:p>
    <w:p w14:paraId="667818FB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1.2. Образовање</w:t>
      </w:r>
    </w:p>
    <w:p w14:paraId="57C9F2A4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</w:t>
      </w:r>
      <w:r w:rsidRPr="008B60B9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Назив завршеног факултета: Филозофски факултет – Универзитет у Нишу</w:t>
      </w:r>
    </w:p>
    <w:p w14:paraId="796E6919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одсек, група, смер: Англистика </w:t>
      </w:r>
    </w:p>
    <w:p w14:paraId="1BC2D706" w14:textId="77777777" w:rsidR="008C16F0" w:rsidRPr="008B60B9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дипломирања: 2007, Ниш</w:t>
      </w:r>
    </w:p>
    <w:p w14:paraId="49512F24" w14:textId="77777777" w:rsidR="0085571D" w:rsidRDefault="0085571D">
      <w:pPr>
        <w:rPr>
          <w:sz w:val="22"/>
          <w:szCs w:val="22"/>
        </w:rPr>
      </w:pPr>
    </w:p>
    <w:p w14:paraId="4A8A5FA1" w14:textId="77777777" w:rsidR="0085571D" w:rsidRPr="008C16F0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color w:val="A6A6A6" w:themeColor="background1" w:themeShade="A6"/>
          <w:sz w:val="22"/>
          <w:szCs w:val="22"/>
        </w:rPr>
      </w:pPr>
      <w:r w:rsidRPr="008C16F0">
        <w:rPr>
          <w:color w:val="A6A6A6" w:themeColor="background1" w:themeShade="A6"/>
          <w:sz w:val="22"/>
          <w:szCs w:val="22"/>
        </w:rPr>
        <w:t>1.2.2</w:t>
      </w:r>
      <w:r w:rsidRPr="008C16F0">
        <w:rPr>
          <w:b/>
          <w:color w:val="A6A6A6" w:themeColor="background1" w:themeShade="A6"/>
          <w:sz w:val="22"/>
          <w:szCs w:val="22"/>
        </w:rPr>
        <w:t xml:space="preserve">. </w:t>
      </w:r>
      <w:r w:rsidRPr="008C16F0">
        <w:rPr>
          <w:color w:val="A6A6A6" w:themeColor="background1" w:themeShade="A6"/>
          <w:sz w:val="22"/>
          <w:szCs w:val="22"/>
        </w:rPr>
        <w:t xml:space="preserve">Назив специјалистичког рада </w:t>
      </w:r>
      <w:r w:rsidRPr="008C16F0">
        <w:rPr>
          <w:color w:val="A6A6A6" w:themeColor="background1" w:themeShade="A6"/>
          <w:sz w:val="22"/>
          <w:szCs w:val="22"/>
        </w:rPr>
        <w:tab/>
      </w:r>
    </w:p>
    <w:p w14:paraId="39837E61" w14:textId="77777777" w:rsidR="0085571D" w:rsidRPr="008C16F0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color w:val="A6A6A6" w:themeColor="background1" w:themeShade="A6"/>
          <w:sz w:val="22"/>
          <w:szCs w:val="22"/>
        </w:rPr>
      </w:pPr>
      <w:r w:rsidRPr="008C16F0">
        <w:rPr>
          <w:color w:val="A6A6A6" w:themeColor="background1" w:themeShade="A6"/>
          <w:sz w:val="22"/>
          <w:szCs w:val="22"/>
        </w:rPr>
        <w:t xml:space="preserve">научно подручје </w:t>
      </w:r>
      <w:r w:rsidRPr="008C16F0">
        <w:rPr>
          <w:color w:val="A6A6A6" w:themeColor="background1" w:themeShade="A6"/>
          <w:sz w:val="22"/>
          <w:szCs w:val="22"/>
        </w:rPr>
        <w:tab/>
      </w:r>
    </w:p>
    <w:p w14:paraId="04940F61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firstLine="567"/>
        <w:rPr>
          <w:sz w:val="22"/>
          <w:szCs w:val="22"/>
        </w:rPr>
      </w:pPr>
      <w:r w:rsidRPr="008C16F0">
        <w:rPr>
          <w:color w:val="A6A6A6" w:themeColor="background1" w:themeShade="A6"/>
          <w:sz w:val="22"/>
          <w:szCs w:val="22"/>
        </w:rPr>
        <w:t xml:space="preserve">година и место одбране </w:t>
      </w:r>
      <w:r>
        <w:rPr>
          <w:sz w:val="22"/>
          <w:szCs w:val="22"/>
        </w:rPr>
        <w:tab/>
      </w:r>
    </w:p>
    <w:p w14:paraId="3F1EC24C" w14:textId="77777777" w:rsidR="0085571D" w:rsidRDefault="0085571D">
      <w:pPr>
        <w:rPr>
          <w:sz w:val="22"/>
          <w:szCs w:val="22"/>
        </w:rPr>
      </w:pPr>
    </w:p>
    <w:p w14:paraId="618C43E5" w14:textId="77777777" w:rsidR="008C16F0" w:rsidRPr="008B60B9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left" w:pos="567"/>
          <w:tab w:val="right" w:leader="dot" w:pos="3686"/>
        </w:tabs>
        <w:rPr>
          <w:i/>
          <w:sz w:val="22"/>
          <w:lang w:val="sr-Cyrl-CS"/>
        </w:rPr>
      </w:pPr>
      <w:r>
        <w:rPr>
          <w:sz w:val="22"/>
          <w:lang w:val="sr-Cyrl-CS"/>
        </w:rPr>
        <w:t>1.2.3. Назив мастер рада</w:t>
      </w:r>
      <w:r w:rsidRPr="008B60B9">
        <w:rPr>
          <w:sz w:val="22"/>
          <w:lang w:val="sr-Cyrl-CS"/>
        </w:rPr>
        <w:t xml:space="preserve">: </w:t>
      </w:r>
      <w:r w:rsidRPr="008B60B9">
        <w:rPr>
          <w:i/>
          <w:sz w:val="22"/>
          <w:lang w:val="sr-Cyrl-CS"/>
        </w:rPr>
        <w:t xml:space="preserve">Провинцијализам, готика и гротеска: </w:t>
      </w:r>
      <w:r>
        <w:rPr>
          <w:i/>
          <w:sz w:val="22"/>
          <w:lang w:val="sr-Cyrl-RS"/>
        </w:rPr>
        <w:t>„</w:t>
      </w:r>
      <w:r w:rsidRPr="004E2693">
        <w:rPr>
          <w:i/>
          <w:sz w:val="22"/>
        </w:rPr>
        <w:t>Fifth</w:t>
      </w:r>
      <w:r w:rsidRPr="008B60B9">
        <w:rPr>
          <w:i/>
          <w:sz w:val="22"/>
          <w:lang w:val="sr-Cyrl-CS"/>
        </w:rPr>
        <w:t xml:space="preserve"> </w:t>
      </w:r>
      <w:r w:rsidRPr="004E2693">
        <w:rPr>
          <w:i/>
          <w:sz w:val="22"/>
        </w:rPr>
        <w:t>Business</w:t>
      </w:r>
      <w:r>
        <w:rPr>
          <w:i/>
          <w:sz w:val="22"/>
          <w:lang w:val="sr-Cyrl-RS"/>
        </w:rPr>
        <w:t>“</w:t>
      </w:r>
      <w:r w:rsidRPr="008B60B9">
        <w:rPr>
          <w:i/>
          <w:sz w:val="22"/>
          <w:lang w:val="sr-Cyrl-CS"/>
        </w:rPr>
        <w:t xml:space="preserve"> Робертсона Дејвиса и </w:t>
      </w:r>
      <w:r w:rsidRPr="008B60B9">
        <w:rPr>
          <w:i/>
          <w:sz w:val="22"/>
          <w:lang w:val="sr-Cyrl-CS"/>
        </w:rPr>
        <w:tab/>
      </w:r>
      <w:r>
        <w:rPr>
          <w:i/>
          <w:sz w:val="22"/>
          <w:lang w:val="sr-Cyrl-RS"/>
        </w:rPr>
        <w:t>„</w:t>
      </w:r>
      <w:r>
        <w:rPr>
          <w:i/>
          <w:sz w:val="22"/>
        </w:rPr>
        <w:t>The</w:t>
      </w:r>
      <w:r w:rsidRPr="008B60B9">
        <w:rPr>
          <w:i/>
          <w:sz w:val="22"/>
          <w:lang w:val="sr-Cyrl-CS"/>
        </w:rPr>
        <w:t xml:space="preserve"> </w:t>
      </w:r>
      <w:r w:rsidRPr="004E2693">
        <w:rPr>
          <w:i/>
          <w:sz w:val="22"/>
        </w:rPr>
        <w:t>Heart</w:t>
      </w:r>
      <w:r w:rsidRPr="008B60B9">
        <w:rPr>
          <w:i/>
          <w:sz w:val="22"/>
          <w:lang w:val="sr-Cyrl-CS"/>
        </w:rPr>
        <w:t xml:space="preserve"> </w:t>
      </w:r>
      <w:r w:rsidRPr="004E2693">
        <w:rPr>
          <w:i/>
          <w:sz w:val="22"/>
        </w:rPr>
        <w:t>is</w:t>
      </w:r>
      <w:r w:rsidRPr="008B60B9">
        <w:rPr>
          <w:i/>
          <w:sz w:val="22"/>
          <w:lang w:val="sr-Cyrl-CS"/>
        </w:rPr>
        <w:t xml:space="preserve"> </w:t>
      </w:r>
      <w:r w:rsidRPr="004E2693">
        <w:rPr>
          <w:i/>
          <w:sz w:val="22"/>
        </w:rPr>
        <w:t>a</w:t>
      </w:r>
      <w:r w:rsidRPr="008B60B9">
        <w:rPr>
          <w:i/>
          <w:sz w:val="22"/>
          <w:lang w:val="sr-Cyrl-CS"/>
        </w:rPr>
        <w:t xml:space="preserve"> </w:t>
      </w:r>
      <w:r w:rsidRPr="004E2693">
        <w:rPr>
          <w:i/>
          <w:sz w:val="22"/>
        </w:rPr>
        <w:t>Lonely</w:t>
      </w:r>
      <w:r w:rsidRPr="008B60B9">
        <w:rPr>
          <w:i/>
          <w:sz w:val="22"/>
          <w:lang w:val="sr-Cyrl-CS"/>
        </w:rPr>
        <w:t xml:space="preserve"> </w:t>
      </w:r>
      <w:r w:rsidRPr="004E2693">
        <w:rPr>
          <w:i/>
          <w:sz w:val="22"/>
        </w:rPr>
        <w:t>Hunter</w:t>
      </w:r>
      <w:r>
        <w:rPr>
          <w:i/>
          <w:sz w:val="22"/>
          <w:lang w:val="sr-Cyrl-RS"/>
        </w:rPr>
        <w:t>“</w:t>
      </w:r>
      <w:r w:rsidRPr="008B60B9">
        <w:rPr>
          <w:i/>
          <w:sz w:val="22"/>
          <w:lang w:val="sr-Cyrl-CS"/>
        </w:rPr>
        <w:t xml:space="preserve"> Карсон Мекалерс</w:t>
      </w:r>
    </w:p>
    <w:p w14:paraId="5D15A1F3" w14:textId="6C6BC2CD" w:rsidR="008C16F0" w:rsidRPr="00DD45B1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RS"/>
        </w:rPr>
      </w:pPr>
      <w:r>
        <w:rPr>
          <w:sz w:val="22"/>
          <w:lang w:val="sr-Cyrl-CS"/>
        </w:rPr>
        <w:t>научна област</w:t>
      </w:r>
      <w:r w:rsidRPr="008B60B9">
        <w:rPr>
          <w:sz w:val="22"/>
          <w:lang w:val="sr-Cyrl-CS"/>
        </w:rPr>
        <w:t xml:space="preserve">: </w:t>
      </w:r>
      <w:r>
        <w:rPr>
          <w:sz w:val="22"/>
          <w:lang w:val="sr-Cyrl-RS"/>
        </w:rPr>
        <w:t xml:space="preserve">енглески језик и књижевност, америчка и канадска </w:t>
      </w:r>
      <w:r w:rsidR="001D20E4">
        <w:rPr>
          <w:sz w:val="22"/>
          <w:lang w:val="sr-Cyrl-RS"/>
        </w:rPr>
        <w:t>књижевност</w:t>
      </w:r>
    </w:p>
    <w:p w14:paraId="21F2C77D" w14:textId="77777777" w:rsidR="008C16F0" w:rsidRPr="008B60B9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RS"/>
        </w:rPr>
      </w:pPr>
      <w:r>
        <w:rPr>
          <w:sz w:val="22"/>
          <w:lang w:val="sr-Cyrl-CS"/>
        </w:rPr>
        <w:t>година и место одбране</w:t>
      </w:r>
      <w:r w:rsidRPr="008B60B9">
        <w:rPr>
          <w:sz w:val="22"/>
          <w:lang w:val="sr-Cyrl-RS"/>
        </w:rPr>
        <w:t xml:space="preserve">: </w:t>
      </w:r>
      <w:r>
        <w:rPr>
          <w:sz w:val="22"/>
          <w:lang w:val="sr-Cyrl-CS"/>
        </w:rPr>
        <w:t>20</w:t>
      </w:r>
      <w:r w:rsidRPr="008B60B9">
        <w:rPr>
          <w:sz w:val="22"/>
          <w:lang w:val="sr-Cyrl-RS"/>
        </w:rPr>
        <w:t>08</w:t>
      </w:r>
      <w:r>
        <w:rPr>
          <w:sz w:val="22"/>
          <w:lang w:val="sr-Cyrl-CS"/>
        </w:rPr>
        <w:t>, Нови Сад, Филозофски факултет – Универзитет у Новом Саду</w:t>
      </w:r>
    </w:p>
    <w:p w14:paraId="6745079C" w14:textId="77777777" w:rsidR="0085571D" w:rsidRDefault="0085571D">
      <w:pPr>
        <w:rPr>
          <w:sz w:val="22"/>
          <w:szCs w:val="22"/>
        </w:rPr>
      </w:pPr>
    </w:p>
    <w:p w14:paraId="6634B045" w14:textId="77777777" w:rsidR="008C16F0" w:rsidRPr="009B7FE3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szCs w:val="22"/>
          <w:lang w:val="sr-Cyrl-CS"/>
        </w:rPr>
      </w:pPr>
      <w:r>
        <w:rPr>
          <w:sz w:val="22"/>
          <w:lang w:val="sr-Cyrl-CS"/>
        </w:rPr>
        <w:t>1.2.4. Назив докторске дисертаци</w:t>
      </w:r>
      <w:r w:rsidRPr="009B7FE3">
        <w:rPr>
          <w:sz w:val="22"/>
          <w:szCs w:val="22"/>
          <w:lang w:val="sr-Cyrl-CS"/>
        </w:rPr>
        <w:t xml:space="preserve">је: </w:t>
      </w:r>
      <w:r w:rsidRPr="009B7FE3">
        <w:rPr>
          <w:i/>
          <w:color w:val="000000"/>
          <w:sz w:val="22"/>
          <w:szCs w:val="22"/>
          <w:lang w:val="sr-Cyrl-RS"/>
        </w:rPr>
        <w:t>Глаголи људског кретања у енглеском и српском језику у светлу когнитивне семантике</w:t>
      </w:r>
    </w:p>
    <w:p w14:paraId="0E5B324B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9B7FE3">
        <w:rPr>
          <w:sz w:val="22"/>
          <w:szCs w:val="22"/>
          <w:lang w:val="sr-Cyrl-CS"/>
        </w:rPr>
        <w:t xml:space="preserve">научна област: </w:t>
      </w:r>
      <w:r>
        <w:rPr>
          <w:sz w:val="22"/>
          <w:szCs w:val="22"/>
          <w:lang w:val="sr-Cyrl-CS"/>
        </w:rPr>
        <w:t>л</w:t>
      </w:r>
      <w:r w:rsidRPr="009B7FE3">
        <w:rPr>
          <w:sz w:val="22"/>
          <w:szCs w:val="22"/>
          <w:lang w:val="sr-Cyrl-CS"/>
        </w:rPr>
        <w:t>ингвистика, ко</w:t>
      </w:r>
      <w:r>
        <w:rPr>
          <w:sz w:val="22"/>
          <w:lang w:val="sr-Cyrl-CS"/>
        </w:rPr>
        <w:t>гнитивна семантика, савремени енглески и српски језик</w:t>
      </w:r>
    </w:p>
    <w:p w14:paraId="39C9D544" w14:textId="289B72B2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 место одбране: 2013, Нови Сад, Филозофски факултет – Универзитет у Новом Саду</w:t>
      </w:r>
    </w:p>
    <w:p w14:paraId="5E374C60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1.3. Професионална каријера</w:t>
      </w:r>
    </w:p>
    <w:p w14:paraId="41C8DE89" w14:textId="47B45A79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szCs w:val="22"/>
          <w:lang w:val="sr-Cyrl-RS"/>
        </w:rPr>
      </w:pPr>
      <w:r w:rsidRPr="008C16F0">
        <w:rPr>
          <w:sz w:val="22"/>
          <w:szCs w:val="22"/>
          <w:lang w:val="sr-Cyrl-RS"/>
        </w:rPr>
        <w:t>1.3.1. Назив и седиште факултета и универзитета на коме је учесник конкурса биран у прво звање</w:t>
      </w:r>
    </w:p>
    <w:p w14:paraId="40CAA638" w14:textId="22055634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lang w:val="sr-Cyrl-CS"/>
        </w:rPr>
      </w:pPr>
      <w:r>
        <w:rPr>
          <w:sz w:val="22"/>
          <w:szCs w:val="22"/>
          <w:lang w:val="sr-Cyrl-RS"/>
        </w:rPr>
        <w:t>Прво сарадничко звање:</w:t>
      </w:r>
    </w:p>
    <w:p w14:paraId="7996DE24" w14:textId="26D126CF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lang w:val="sr-Cyrl-CS"/>
        </w:rPr>
      </w:pPr>
      <w:r>
        <w:rPr>
          <w:sz w:val="22"/>
          <w:lang w:val="sr-Cyrl-CS"/>
        </w:rPr>
        <w:t>Назив и седиште факултета и универзитета на коме је учесник конкурса биран у прво звање:</w:t>
      </w:r>
      <w:r w:rsidRPr="008B60B9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Филозофски факултет – Универзитет у Нишу</w:t>
      </w:r>
    </w:p>
    <w:p w14:paraId="2BD4FBB2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звања: сарадник у настави</w:t>
      </w:r>
    </w:p>
    <w:p w14:paraId="24C8B5CE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области: Англистичка лингвистика</w:t>
      </w:r>
    </w:p>
    <w:p w14:paraId="42F36705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година избора: 2008</w:t>
      </w:r>
    </w:p>
    <w:p w14:paraId="10BDC50F" w14:textId="5E67A62B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Прво наставничко звање:</w:t>
      </w:r>
    </w:p>
    <w:p w14:paraId="45DC20FF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567" w:hanging="567"/>
        <w:rPr>
          <w:sz w:val="22"/>
          <w:lang w:val="sr-Cyrl-CS"/>
        </w:rPr>
      </w:pPr>
      <w:r>
        <w:rPr>
          <w:sz w:val="22"/>
          <w:lang w:val="sr-Cyrl-CS"/>
        </w:rPr>
        <w:t>Назив и седиште факултета и универзитета на коме је учесник конкурса биран у прво звање:</w:t>
      </w:r>
      <w:r w:rsidRPr="008B60B9">
        <w:rPr>
          <w:sz w:val="22"/>
          <w:lang w:val="sr-Cyrl-CS"/>
        </w:rPr>
        <w:t xml:space="preserve"> </w:t>
      </w:r>
      <w:r>
        <w:rPr>
          <w:sz w:val="22"/>
          <w:lang w:val="sr-Cyrl-CS"/>
        </w:rPr>
        <w:t>Филозофски факултет – Универзитет у Нишу</w:t>
      </w:r>
    </w:p>
    <w:p w14:paraId="28EAB38D" w14:textId="6A51CD2F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звања: доцент</w:t>
      </w:r>
    </w:p>
    <w:p w14:paraId="4EF6E4B0" w14:textId="77777777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области: Англистичка лингвистика</w:t>
      </w:r>
    </w:p>
    <w:p w14:paraId="507C4FA5" w14:textId="3C76563B" w:rsidR="008C16F0" w:rsidRDefault="008C16F0" w:rsidP="008C16F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избора: 2014</w:t>
      </w:r>
    </w:p>
    <w:p w14:paraId="7485BC3A" w14:textId="77777777" w:rsidR="0085571D" w:rsidRDefault="0085571D">
      <w:pPr>
        <w:rPr>
          <w:sz w:val="22"/>
          <w:szCs w:val="22"/>
        </w:rPr>
      </w:pPr>
    </w:p>
    <w:p w14:paraId="3B219A26" w14:textId="77777777" w:rsidR="008C16F0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1.3.2. Звање кандидата у тренутку расписивања конкурса и датум објављивања конкурса по коме је стекао то звање</w:t>
      </w:r>
    </w:p>
    <w:p w14:paraId="5A84283D" w14:textId="6FFC2BAC" w:rsidR="008C16F0" w:rsidRDefault="008C16F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ванредни професор на Универзитету Содерторн у Стокхолму </w:t>
      </w:r>
      <w:r w:rsidR="00F63E14">
        <w:rPr>
          <w:sz w:val="22"/>
          <w:szCs w:val="22"/>
          <w:lang w:val="sr-Cyrl-RS"/>
        </w:rPr>
        <w:t xml:space="preserve">по конкурсу од </w:t>
      </w:r>
      <w:r w:rsidR="00F3420F" w:rsidRPr="00F3420F">
        <w:rPr>
          <w:sz w:val="22"/>
          <w:szCs w:val="22"/>
          <w:lang w:val="sr-Cyrl-RS"/>
        </w:rPr>
        <w:t>21</w:t>
      </w:r>
      <w:r w:rsidR="00F63E14">
        <w:rPr>
          <w:sz w:val="22"/>
          <w:szCs w:val="22"/>
          <w:lang w:val="sr-Cyrl-RS"/>
        </w:rPr>
        <w:t xml:space="preserve">. </w:t>
      </w:r>
      <w:r w:rsidR="00F3420F">
        <w:rPr>
          <w:sz w:val="22"/>
          <w:szCs w:val="22"/>
          <w:lang w:val="sv-SE"/>
        </w:rPr>
        <w:t>11</w:t>
      </w:r>
      <w:r w:rsidR="00F63E14">
        <w:rPr>
          <w:sz w:val="22"/>
          <w:szCs w:val="22"/>
          <w:lang w:val="sr-Cyrl-RS"/>
        </w:rPr>
        <w:t>. 2020.</w:t>
      </w:r>
    </w:p>
    <w:p w14:paraId="4992E7CE" w14:textId="5EA40375" w:rsidR="0085571D" w:rsidRDefault="008C16F0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>претходно ванредни професор на Филозофском факултету Универзитета у Нишу по</w:t>
      </w:r>
      <w:r w:rsidR="00F63E14">
        <w:rPr>
          <w:sz w:val="22"/>
          <w:szCs w:val="22"/>
          <w:lang w:val="sr-Cyrl-RS"/>
        </w:rPr>
        <w:t xml:space="preserve"> конкурсу од</w:t>
      </w:r>
      <w:r w:rsidR="00CA778F">
        <w:rPr>
          <w:sz w:val="22"/>
          <w:szCs w:val="22"/>
          <w:lang w:val="sr-Latn-RS"/>
        </w:rPr>
        <w:t xml:space="preserve"> </w:t>
      </w:r>
      <w:r w:rsidR="00F63E14" w:rsidRPr="00F63E14">
        <w:rPr>
          <w:sz w:val="22"/>
          <w:szCs w:val="22"/>
        </w:rPr>
        <w:t>26. 9. 2018.</w:t>
      </w:r>
    </w:p>
    <w:p w14:paraId="23D3B8A8" w14:textId="77777777" w:rsidR="0085571D" w:rsidRDefault="0085571D">
      <w:pPr>
        <w:rPr>
          <w:sz w:val="22"/>
          <w:szCs w:val="22"/>
        </w:rPr>
      </w:pPr>
    </w:p>
    <w:p w14:paraId="0C5FD150" w14:textId="647F2216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1.3.3. Назив и седиште установе, организације у којој је учесник конкурса запослен</w:t>
      </w:r>
      <w:r>
        <w:rPr>
          <w:sz w:val="22"/>
          <w:szCs w:val="22"/>
        </w:rPr>
        <w:br/>
      </w:r>
      <w:r w:rsidR="00F63E14">
        <w:rPr>
          <w:sz w:val="22"/>
          <w:szCs w:val="22"/>
          <w:lang w:val="sr-Cyrl-RS"/>
        </w:rPr>
        <w:t>Универзитет Содерторн у Стокхолму, Факултет за културу и образовање</w:t>
      </w:r>
      <w:r>
        <w:rPr>
          <w:sz w:val="22"/>
          <w:szCs w:val="22"/>
        </w:rPr>
        <w:tab/>
      </w:r>
    </w:p>
    <w:p w14:paraId="52ED9A17" w14:textId="45E6C2FF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радно место</w:t>
      </w:r>
      <w:r w:rsidR="00F63E14">
        <w:rPr>
          <w:sz w:val="22"/>
          <w:szCs w:val="22"/>
          <w:lang w:val="sr-Cyrl-RS"/>
        </w:rPr>
        <w:t>: ванредни професор</w:t>
      </w:r>
      <w:r>
        <w:rPr>
          <w:sz w:val="22"/>
          <w:szCs w:val="22"/>
        </w:rPr>
        <w:tab/>
      </w:r>
    </w:p>
    <w:p w14:paraId="5216C525" w14:textId="77777777" w:rsid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  <w:lang w:val="sr-Cyrl-RS"/>
        </w:rPr>
      </w:pPr>
      <w:r>
        <w:rPr>
          <w:sz w:val="22"/>
          <w:szCs w:val="22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szCs w:val="22"/>
        </w:rPr>
        <w:br/>
      </w:r>
      <w:r w:rsidR="00F63E14">
        <w:rPr>
          <w:sz w:val="22"/>
          <w:szCs w:val="22"/>
          <w:lang w:val="sr-Cyrl-RS"/>
        </w:rPr>
        <w:t>1. 6. 2022. (Универзитет Содерторн у Стокхолму)</w:t>
      </w:r>
    </w:p>
    <w:p w14:paraId="003D4EC2" w14:textId="06E8440A" w:rsidR="0085571D" w:rsidRDefault="00F63E14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претходно 20. 3. 2019. године (Филозофски факултет Универзитета у Нишу) </w:t>
      </w:r>
      <w:r>
        <w:rPr>
          <w:sz w:val="22"/>
          <w:szCs w:val="22"/>
        </w:rPr>
        <w:tab/>
      </w:r>
    </w:p>
    <w:p w14:paraId="4B031941" w14:textId="4F3A776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szCs w:val="22"/>
        </w:rPr>
        <w:br/>
      </w:r>
      <w:r w:rsidR="00F63E14" w:rsidRPr="00F63E14">
        <w:rPr>
          <w:sz w:val="22"/>
          <w:szCs w:val="22"/>
        </w:rPr>
        <w:t>Англистичка лингвистика</w:t>
      </w:r>
      <w:r>
        <w:rPr>
          <w:sz w:val="22"/>
          <w:szCs w:val="22"/>
        </w:rPr>
        <w:tab/>
      </w:r>
    </w:p>
    <w:p w14:paraId="3086B98B" w14:textId="77777777" w:rsid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lang w:val="sr-Cyrl-CS"/>
        </w:rPr>
      </w:pPr>
      <w:r>
        <w:rPr>
          <w:sz w:val="22"/>
          <w:szCs w:val="22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szCs w:val="22"/>
        </w:rPr>
        <w:br/>
      </w:r>
      <w:r w:rsidR="00F63E14">
        <w:rPr>
          <w:sz w:val="22"/>
          <w:lang w:val="sr-Cyrl-CS"/>
        </w:rPr>
        <w:t>Управник Департмана за англистику (</w:t>
      </w:r>
      <w:r w:rsidR="00F63E14">
        <w:rPr>
          <w:sz w:val="22"/>
          <w:szCs w:val="22"/>
          <w:lang w:val="sr-Cyrl-RS"/>
        </w:rPr>
        <w:t>Филозофски факултет Универзитета у Нишу</w:t>
      </w:r>
      <w:r w:rsidR="00F63E14">
        <w:rPr>
          <w:sz w:val="22"/>
          <w:lang w:val="sr-Cyrl-CS"/>
        </w:rPr>
        <w:t>) од 2018. до 2020. године</w:t>
      </w:r>
    </w:p>
    <w:p w14:paraId="50ECB5F8" w14:textId="524CD1E9" w:rsidR="0085571D" w:rsidRDefault="00F63E14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Продекан за научноистраживачки рад </w:t>
      </w:r>
      <w:r>
        <w:rPr>
          <w:sz w:val="22"/>
          <w:lang w:val="sr-Cyrl-CS"/>
        </w:rPr>
        <w:t>(</w:t>
      </w:r>
      <w:r>
        <w:rPr>
          <w:sz w:val="22"/>
          <w:szCs w:val="22"/>
          <w:lang w:val="sr-Cyrl-RS"/>
        </w:rPr>
        <w:t>Филозофски факултет Универзитета у Нишу</w:t>
      </w:r>
      <w:r>
        <w:rPr>
          <w:sz w:val="22"/>
          <w:lang w:val="sr-Cyrl-CS"/>
        </w:rPr>
        <w:t>) од 2019. до 2022. године</w:t>
      </w:r>
      <w:r>
        <w:rPr>
          <w:sz w:val="22"/>
          <w:szCs w:val="22"/>
        </w:rPr>
        <w:tab/>
      </w:r>
    </w:p>
    <w:p w14:paraId="240DCDC7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</w:t>
      </w:r>
      <w:r>
        <w:rPr>
          <w:b/>
          <w:color w:val="000000"/>
          <w:sz w:val="22"/>
          <w:szCs w:val="22"/>
        </w:rPr>
        <w:tab/>
        <w:t>ПОДАЦИ О КОНКУРСУ</w:t>
      </w:r>
    </w:p>
    <w:p w14:paraId="409C073C" w14:textId="642F9B31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2.1.1. Датум расписивања конкурса</w:t>
      </w:r>
      <w:r w:rsidR="00F63E14">
        <w:rPr>
          <w:sz w:val="22"/>
          <w:szCs w:val="22"/>
          <w:lang w:val="sr-Cyrl-RS"/>
        </w:rPr>
        <w:t xml:space="preserve">: </w:t>
      </w:r>
      <w:r w:rsidR="00F63E14" w:rsidRPr="00F63E14">
        <w:rPr>
          <w:sz w:val="22"/>
          <w:szCs w:val="22"/>
          <w:lang w:val="sr-Cyrl-RS"/>
        </w:rPr>
        <w:t xml:space="preserve">2. </w:t>
      </w:r>
      <w:r w:rsidR="00F63E14">
        <w:rPr>
          <w:sz w:val="22"/>
          <w:szCs w:val="22"/>
          <w:lang w:val="sr-Cyrl-RS"/>
        </w:rPr>
        <w:t>10.</w:t>
      </w:r>
      <w:r w:rsidR="00F63E14" w:rsidRPr="00F63E14">
        <w:rPr>
          <w:sz w:val="22"/>
          <w:szCs w:val="22"/>
          <w:lang w:val="sr-Cyrl-RS"/>
        </w:rPr>
        <w:t xml:space="preserve"> 2024. године</w:t>
      </w:r>
      <w:r>
        <w:rPr>
          <w:sz w:val="22"/>
          <w:szCs w:val="22"/>
        </w:rPr>
        <w:tab/>
      </w:r>
    </w:p>
    <w:p w14:paraId="3CCE6EA0" w14:textId="71880450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2.1.2. Информација о томе где је објављен конкурс</w:t>
      </w:r>
      <w:r w:rsidR="00F63E14">
        <w:rPr>
          <w:sz w:val="22"/>
          <w:szCs w:val="22"/>
          <w:lang w:val="sr-Cyrl-RS"/>
        </w:rPr>
        <w:t xml:space="preserve">: Публикација </w:t>
      </w:r>
      <w:r w:rsidR="00F63E14" w:rsidRPr="00F63E14">
        <w:rPr>
          <w:sz w:val="22"/>
          <w:szCs w:val="22"/>
          <w:lang w:val="sr-Cyrl-RS"/>
        </w:rPr>
        <w:t>„Послови” Националне службе за запошљавање број 1110–1111–1112.</w:t>
      </w:r>
      <w:r>
        <w:rPr>
          <w:sz w:val="22"/>
          <w:szCs w:val="22"/>
        </w:rPr>
        <w:tab/>
      </w:r>
    </w:p>
    <w:p w14:paraId="5676C432" w14:textId="20E2426B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2.1.3. Ужа научна област</w:t>
      </w:r>
      <w:r w:rsidR="00F63E14">
        <w:rPr>
          <w:sz w:val="22"/>
          <w:szCs w:val="22"/>
          <w:lang w:val="sr-Cyrl-RS"/>
        </w:rPr>
        <w:t xml:space="preserve">: </w:t>
      </w:r>
      <w:r w:rsidR="00F63E14" w:rsidRPr="00F63E14">
        <w:rPr>
          <w:sz w:val="22"/>
          <w:szCs w:val="22"/>
          <w:lang w:val="sr-Cyrl-RS"/>
        </w:rPr>
        <w:t>Англистичка лингвистика (</w:t>
      </w:r>
      <w:r w:rsidR="00F63E14" w:rsidRPr="00F63E14">
        <w:rPr>
          <w:i/>
          <w:iCs/>
          <w:sz w:val="22"/>
          <w:szCs w:val="22"/>
          <w:lang w:val="sr-Cyrl-RS"/>
        </w:rPr>
        <w:t>Савремени енглески језик 2</w:t>
      </w:r>
      <w:r w:rsidR="00F63E14" w:rsidRPr="00F63E14">
        <w:rPr>
          <w:sz w:val="22"/>
          <w:szCs w:val="22"/>
          <w:lang w:val="sr-Cyrl-RS"/>
        </w:rPr>
        <w:t xml:space="preserve"> и </w:t>
      </w:r>
      <w:r w:rsidR="00F63E14" w:rsidRPr="00F63E14">
        <w:rPr>
          <w:i/>
          <w:iCs/>
          <w:sz w:val="22"/>
          <w:szCs w:val="22"/>
          <w:lang w:val="sr-Cyrl-RS"/>
        </w:rPr>
        <w:t>Мултимодалност и дискурс</w:t>
      </w:r>
      <w:r w:rsidR="00F63E14" w:rsidRPr="00F63E14">
        <w:rPr>
          <w:sz w:val="22"/>
          <w:szCs w:val="22"/>
          <w:lang w:val="sr-Cyrl-RS"/>
        </w:rPr>
        <w:t>)</w:t>
      </w:r>
      <w:r>
        <w:rPr>
          <w:sz w:val="22"/>
          <w:szCs w:val="22"/>
        </w:rPr>
        <w:tab/>
      </w:r>
    </w:p>
    <w:p w14:paraId="2551845D" w14:textId="50075C39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2.1.4. Звање за које је расписан конкурс</w:t>
      </w:r>
      <w:r w:rsidR="00F63E14">
        <w:rPr>
          <w:sz w:val="22"/>
          <w:szCs w:val="22"/>
          <w:lang w:val="sr-Cyrl-RS"/>
        </w:rPr>
        <w:t xml:space="preserve">: </w:t>
      </w:r>
      <w:r w:rsidR="00F63E14" w:rsidRPr="00F63E14">
        <w:rPr>
          <w:sz w:val="22"/>
          <w:szCs w:val="22"/>
          <w:lang w:val="sr-Cyrl-RS"/>
        </w:rPr>
        <w:t>ванредни или редовни професор</w:t>
      </w:r>
      <w:r>
        <w:rPr>
          <w:sz w:val="22"/>
          <w:szCs w:val="22"/>
        </w:rPr>
        <w:tab/>
      </w:r>
    </w:p>
    <w:p w14:paraId="434FA13A" w14:textId="776F1665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rPr>
          <w:sz w:val="22"/>
          <w:szCs w:val="22"/>
        </w:rPr>
      </w:pPr>
      <w:r>
        <w:rPr>
          <w:sz w:val="22"/>
          <w:szCs w:val="22"/>
        </w:rPr>
        <w:t>2.1.5. Радни однос са пуним или непуним радним временом</w:t>
      </w:r>
      <w:r w:rsidR="00F63E14">
        <w:rPr>
          <w:sz w:val="22"/>
          <w:szCs w:val="22"/>
          <w:lang w:val="sr-Cyrl-RS"/>
        </w:rPr>
        <w:t xml:space="preserve">: </w:t>
      </w:r>
      <w:r w:rsidR="00F63E14" w:rsidRPr="00F63E14">
        <w:rPr>
          <w:sz w:val="22"/>
          <w:szCs w:val="22"/>
          <w:lang w:val="sr-Cyrl-RS"/>
        </w:rPr>
        <w:t>пуно радно време</w:t>
      </w:r>
      <w:r>
        <w:rPr>
          <w:sz w:val="22"/>
          <w:szCs w:val="22"/>
        </w:rPr>
        <w:tab/>
      </w:r>
    </w:p>
    <w:p w14:paraId="60E905CF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</w:t>
      </w:r>
      <w:r>
        <w:rPr>
          <w:b/>
          <w:color w:val="000000"/>
          <w:sz w:val="22"/>
          <w:szCs w:val="22"/>
        </w:rPr>
        <w:tab/>
        <w:t>ПРЕГЛЕД О ДОСАДАШЊЕМ НАУЧНОМ И СТРУЧНОМ РАДУ УЧЕСНИКА КОНКУРСА У ПОЉУ ДРУШТВЕНО-ХУМАНИСТИЧКИХ НАУКА</w:t>
      </w:r>
      <w:r>
        <w:rPr>
          <w:b/>
          <w:color w:val="000000"/>
          <w:sz w:val="22"/>
          <w:szCs w:val="22"/>
          <w:vertAlign w:val="superscript"/>
        </w:rPr>
        <w:footnoteReference w:id="1"/>
      </w:r>
      <w:r>
        <w:rPr>
          <w:rFonts w:ascii="Symbol" w:eastAsia="Symbol" w:hAnsi="Symbol" w:cs="Symbol"/>
          <w:b/>
          <w:color w:val="000000"/>
          <w:sz w:val="22"/>
          <w:szCs w:val="22"/>
        </w:rPr>
        <w:t>*</w:t>
      </w:r>
    </w:p>
    <w:p w14:paraId="6690CAEF" w14:textId="77777777" w:rsidR="0085571D" w:rsidRPr="00F63E14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A6A6A6" w:themeColor="background1" w:themeShade="A6"/>
          <w:sz w:val="22"/>
          <w:szCs w:val="22"/>
        </w:rPr>
      </w:pPr>
      <w:r w:rsidRPr="00F63E14">
        <w:rPr>
          <w:b/>
          <w:color w:val="A6A6A6" w:themeColor="background1" w:themeShade="A6"/>
          <w:sz w:val="22"/>
          <w:szCs w:val="22"/>
        </w:rPr>
        <w:t>3.1. Избор у звање доцент</w:t>
      </w:r>
    </w:p>
    <w:p w14:paraId="5BC632E0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3.1.1. докторат наука из уже научне области за коју се бира</w:t>
      </w:r>
    </w:p>
    <w:p w14:paraId="5D9AA579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10CAF498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3.1.2. приступно предавање из уже научне области за коју се бира, позитивно оцењено од стране високошколске установе која је објавила конкурс (навести број и датум утврђене оцене)</w:t>
      </w:r>
    </w:p>
    <w:p w14:paraId="55161255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4ACA19AD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lastRenderedPageBreak/>
        <w:t>3.1.3. 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 наставничко звање (навести број и датум утврђене оцене)</w:t>
      </w:r>
    </w:p>
    <w:p w14:paraId="4647D0AC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4C1D339F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3.1.4. 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14:paraId="17522C23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4673F83B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 xml:space="preserve">3.1.5.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6A06CE24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221F2BB3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3.1.6.</w:t>
      </w:r>
      <w:r w:rsidRPr="00F63E14">
        <w:rPr>
          <w:color w:val="A6A6A6" w:themeColor="background1" w:themeShade="A6"/>
          <w:sz w:val="22"/>
          <w:szCs w:val="22"/>
        </w:rPr>
        <w:tab/>
        <w:t xml:space="preserve">  у последњих пет година најмање један рад, објављен у часопису:</w:t>
      </w:r>
    </w:p>
    <w:p w14:paraId="20DC25BB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- категорије М21, или</w:t>
      </w:r>
    </w:p>
    <w:p w14:paraId="38A03726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 xml:space="preserve">- категорије М22, или </w:t>
      </w:r>
    </w:p>
    <w:p w14:paraId="757079D4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 xml:space="preserve"> - категорије М23 са петогодишњим импакт фактором већим од 0.49 према Томсон Ројтерс листи, или</w:t>
      </w:r>
    </w:p>
    <w:p w14:paraId="76FEAFBA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- са SSCI листе, или</w:t>
      </w:r>
    </w:p>
    <w:p w14:paraId="23A85A33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- са SCI листе,</w:t>
      </w:r>
    </w:p>
    <w:p w14:paraId="0C991219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аутор,</w:t>
      </w:r>
    </w:p>
    <w:p w14:paraId="67580C11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37D3D0DA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3.1.7. најмање једно излагање на међународном или домаћем научном скупу</w:t>
      </w: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54000B84" w14:textId="77777777" w:rsidR="0085571D" w:rsidRPr="00F63E14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A6A6A6" w:themeColor="background1" w:themeShade="A6"/>
          <w:sz w:val="22"/>
          <w:szCs w:val="22"/>
        </w:rPr>
      </w:pPr>
      <w:r w:rsidRPr="00F63E14">
        <w:rPr>
          <w:b/>
          <w:color w:val="A6A6A6" w:themeColor="background1" w:themeShade="A6"/>
          <w:sz w:val="22"/>
          <w:szCs w:val="22"/>
        </w:rPr>
        <w:t>3.2. Избор у звање ванредни професор</w:t>
      </w:r>
    </w:p>
    <w:p w14:paraId="20C6BC5E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3.2.1.</w:t>
      </w:r>
      <w:r w:rsidRPr="00F63E14">
        <w:rPr>
          <w:color w:val="A6A6A6" w:themeColor="background1" w:themeShade="A6"/>
          <w:sz w:val="22"/>
          <w:szCs w:val="22"/>
        </w:rPr>
        <w:tab/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03352DD4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2A2BE307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3.2.2.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70B1422F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5B44F038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3.2.3.</w:t>
      </w:r>
      <w:r w:rsidRPr="00F63E14">
        <w:rPr>
          <w:color w:val="A6A6A6" w:themeColor="background1" w:themeShade="A6"/>
          <w:sz w:val="22"/>
          <w:szCs w:val="22"/>
        </w:rPr>
        <w:tab/>
      </w:r>
      <w:r w:rsidRPr="00F63E14">
        <w:rPr>
          <w:color w:val="A6A6A6" w:themeColor="background1" w:themeShade="A6"/>
          <w:sz w:val="22"/>
          <w:szCs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7EC08AF4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3B9FA116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75F398F0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1D3F2820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3.2.5.</w:t>
      </w:r>
      <w:r w:rsidRPr="00F63E14">
        <w:rPr>
          <w:color w:val="A6A6A6" w:themeColor="background1" w:themeShade="A6"/>
          <w:sz w:val="22"/>
          <w:szCs w:val="22"/>
        </w:rPr>
        <w:tab/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1AF30DB2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796136BC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217DB8AB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……………………………………………………………………………………………………..</w:t>
      </w:r>
    </w:p>
    <w:p w14:paraId="6F224106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10257945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08AA09BC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3.2.8.  од избора у претходно звање најмање два рада објављена у часописима:</w:t>
      </w:r>
    </w:p>
    <w:p w14:paraId="7E443793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- категорије М21, или</w:t>
      </w:r>
    </w:p>
    <w:p w14:paraId="1A151125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 xml:space="preserve">- категорије М22, или </w:t>
      </w:r>
    </w:p>
    <w:p w14:paraId="353F6CF8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- категорије М23 са петогодишњим импакт фактором већим од 0.49 према Томсон Ројтерс листи, или</w:t>
      </w:r>
    </w:p>
    <w:p w14:paraId="5D44263B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lastRenderedPageBreak/>
        <w:tab/>
        <w:t xml:space="preserve"> - са SSCI листе, или</w:t>
      </w:r>
    </w:p>
    <w:p w14:paraId="1A7B91DC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- са SCI листе,</w:t>
      </w:r>
    </w:p>
    <w:p w14:paraId="11975208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бар у једном раду првопотписани аутор.  </w:t>
      </w:r>
    </w:p>
    <w:p w14:paraId="7532BDB7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</w:t>
      </w:r>
    </w:p>
    <w:p w14:paraId="36A51A41" w14:textId="77777777" w:rsidR="0085571D" w:rsidRPr="00F63E14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color w:val="A6A6A6" w:themeColor="background1" w:themeShade="A6"/>
          <w:sz w:val="22"/>
          <w:szCs w:val="22"/>
        </w:rPr>
      </w:pPr>
      <w:r w:rsidRPr="00F63E14">
        <w:rPr>
          <w:color w:val="A6A6A6" w:themeColor="background1" w:themeShade="A6"/>
          <w:sz w:val="22"/>
          <w:szCs w:val="22"/>
        </w:rPr>
        <w:t>3.2.9.  најмање четири излагања на међународним или домаћим научним скуповима</w:t>
      </w:r>
      <w:r w:rsidRPr="00F63E14">
        <w:rPr>
          <w:color w:val="A6A6A6" w:themeColor="background1" w:themeShade="A6"/>
          <w:sz w:val="22"/>
          <w:szCs w:val="22"/>
        </w:rPr>
        <w:tab/>
        <w:t>…………………………………………………………………………………………………….</w:t>
      </w:r>
    </w:p>
    <w:p w14:paraId="76ED045B" w14:textId="77777777" w:rsidR="0085571D" w:rsidRDefault="00B10FAA">
      <w:pPr>
        <w:keepNext/>
        <w:keepLines/>
        <w:pBdr>
          <w:top w:val="nil"/>
          <w:left w:val="nil"/>
          <w:bottom w:val="nil"/>
          <w:right w:val="nil"/>
          <w:between w:val="nil"/>
        </w:pBdr>
        <w:tabs>
          <w:tab w:val="right" w:pos="9072"/>
        </w:tabs>
        <w:spacing w:before="240"/>
        <w:ind w:left="238" w:hanging="238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3.3 Избор у звање редовни професор</w:t>
      </w:r>
    </w:p>
    <w:p w14:paraId="7DCD019A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3.3.1.</w:t>
      </w:r>
      <w:r>
        <w:rPr>
          <w:sz w:val="22"/>
          <w:szCs w:val="22"/>
        </w:rPr>
        <w:tab/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14:paraId="3CC37C8A" w14:textId="16675736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085856" w:rsidRPr="00085856">
        <w:rPr>
          <w:sz w:val="22"/>
          <w:szCs w:val="22"/>
          <w:lang w:val="sr-Cyrl-RS"/>
        </w:rPr>
        <w:t>Одлука о избору у звање ванредни професор за ужу научну област Англистичка лингвистика на Филозофском факултету у Нишу, коју је донело Научно-стручно веће за друштвено-хуманистичке науке Универзитета у Нишу дана 20. 3. 2019. године, број Одлуке 8/18-01-002/19-009.</w:t>
      </w:r>
    </w:p>
    <w:p w14:paraId="5115CEC1" w14:textId="77777777" w:rsidR="00085856" w:rsidRDefault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28D7CE5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3.3.2.</w:t>
      </w:r>
      <w:r>
        <w:rPr>
          <w:sz w:val="22"/>
          <w:szCs w:val="22"/>
        </w:rPr>
        <w:tab/>
        <w:t>позитивна оцена педагошког рада,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14:paraId="0D1462C5" w14:textId="35381257" w:rsidR="00085856" w:rsidRDefault="00B10FAA" w:rsidP="006617E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EA23BE">
        <w:rPr>
          <w:sz w:val="22"/>
          <w:szCs w:val="22"/>
          <w:lang w:val="sr-Cyrl-RS"/>
        </w:rPr>
        <w:t>Оцена</w:t>
      </w:r>
      <w:r w:rsidR="00FD6248" w:rsidRPr="00FD6248">
        <w:rPr>
          <w:sz w:val="22"/>
          <w:szCs w:val="22"/>
          <w:lang w:val="sr-Cyrl-RS"/>
        </w:rPr>
        <w:t xml:space="preserve"> Изборног већа </w:t>
      </w:r>
      <w:r w:rsidR="00EA23BE">
        <w:rPr>
          <w:sz w:val="22"/>
          <w:szCs w:val="22"/>
          <w:lang w:val="sr-Cyrl-RS"/>
        </w:rPr>
        <w:t xml:space="preserve">Филозофског факултета </w:t>
      </w:r>
      <w:r w:rsidR="006617E3">
        <w:rPr>
          <w:sz w:val="22"/>
          <w:szCs w:val="22"/>
          <w:lang w:val="sr-Cyrl-RS"/>
        </w:rPr>
        <w:t xml:space="preserve">у Нишу </w:t>
      </w:r>
      <w:r w:rsidR="00FD6248" w:rsidRPr="00FD6248">
        <w:rPr>
          <w:sz w:val="22"/>
          <w:szCs w:val="22"/>
          <w:lang w:val="sr-Cyrl-RS"/>
        </w:rPr>
        <w:t>број</w:t>
      </w:r>
      <w:r w:rsidR="006617E3">
        <w:rPr>
          <w:sz w:val="22"/>
          <w:szCs w:val="22"/>
          <w:lang w:val="sr-Cyrl-RS"/>
        </w:rPr>
        <w:t xml:space="preserve"> 60</w:t>
      </w:r>
      <w:r w:rsidR="00FD6248" w:rsidRPr="00FD6248">
        <w:rPr>
          <w:sz w:val="22"/>
          <w:szCs w:val="22"/>
          <w:lang w:val="sr-Cyrl-RS"/>
        </w:rPr>
        <w:t>/1-2-</w:t>
      </w:r>
      <w:r w:rsidR="00FD6248">
        <w:rPr>
          <w:sz w:val="22"/>
          <w:szCs w:val="22"/>
          <w:lang w:val="sr-Cyrl-RS"/>
        </w:rPr>
        <w:t>1</w:t>
      </w:r>
      <w:r w:rsidR="00FD6248" w:rsidRPr="00FD6248">
        <w:rPr>
          <w:sz w:val="22"/>
          <w:szCs w:val="22"/>
          <w:lang w:val="sr-Cyrl-RS"/>
        </w:rPr>
        <w:t xml:space="preserve">-3-01 од </w:t>
      </w:r>
      <w:r w:rsidR="00FD6248">
        <w:rPr>
          <w:sz w:val="22"/>
          <w:szCs w:val="22"/>
          <w:lang w:val="sr-Cyrl-RS"/>
        </w:rPr>
        <w:t xml:space="preserve">19. 2. </w:t>
      </w:r>
      <w:r w:rsidR="00FD6248" w:rsidRPr="00FD6248">
        <w:rPr>
          <w:sz w:val="22"/>
          <w:szCs w:val="22"/>
          <w:lang w:val="sr-Cyrl-RS"/>
        </w:rPr>
        <w:t>2025. године</w:t>
      </w:r>
    </w:p>
    <w:p w14:paraId="620DCAB1" w14:textId="77777777" w:rsidR="006617E3" w:rsidRPr="00085856" w:rsidRDefault="006617E3" w:rsidP="006617E3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44C2A0E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3.3.3.</w:t>
      </w:r>
      <w:r>
        <w:rPr>
          <w:sz w:val="22"/>
          <w:szCs w:val="22"/>
        </w:rPr>
        <w:tab/>
        <w:t>остварене активности бар у четири елемента доприноса широј академској заједници из члана 4. Ближих критеријума за избор у звања наставника</w:t>
      </w:r>
    </w:p>
    <w:p w14:paraId="4BCAA16E" w14:textId="77777777" w:rsidR="00085856" w:rsidRPr="00085856" w:rsidRDefault="00B10FAA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szCs w:val="22"/>
        </w:rPr>
        <w:tab/>
      </w:r>
      <w:r w:rsidR="00085856" w:rsidRPr="00085856">
        <w:rPr>
          <w:iCs/>
          <w:sz w:val="22"/>
          <w:lang w:val="sr-Cyrl-RS"/>
        </w:rPr>
        <w:t xml:space="preserve">а) </w:t>
      </w:r>
      <w:r w:rsidR="00085856" w:rsidRPr="00085856">
        <w:rPr>
          <w:i/>
          <w:iCs/>
          <w:sz w:val="22"/>
          <w:lang w:val="sr-Cyrl-RS"/>
        </w:rPr>
        <w:t>Руковођење активностима на Факултету и Универзитету:</w:t>
      </w:r>
      <w:r w:rsidR="00085856" w:rsidRPr="00085856">
        <w:rPr>
          <w:sz w:val="22"/>
          <w:lang w:val="sr-Cyrl-RS"/>
        </w:rPr>
        <w:t xml:space="preserve"> </w:t>
      </w:r>
    </w:p>
    <w:p w14:paraId="379FD905" w14:textId="6CE1D89E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– Продекан за научноистраживачки рад Филозофског факултета Универзитета у Нишу (2019–2022), Одлука бр. 308/3-01 од 1. 10. 2019;</w:t>
      </w:r>
    </w:p>
    <w:p w14:paraId="0A55696A" w14:textId="2F401C29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– Управник Департмана за англистику Филозофског факултета Универзитета у Нишу (2018–2020), Одлука бр. 273/1-01 од 17. 9. 2018;</w:t>
      </w:r>
    </w:p>
    <w:p w14:paraId="09B9BDC2" w14:textId="498526FD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б)</w:t>
      </w:r>
      <w:r w:rsidRPr="00085856">
        <w:rPr>
          <w:i/>
          <w:iCs/>
          <w:sz w:val="22"/>
          <w:szCs w:val="22"/>
          <w:lang w:val="sr-Cyrl-RS"/>
        </w:rPr>
        <w:t xml:space="preserve"> Учешће у раду тела Факултета и Универзитета:</w:t>
      </w:r>
      <w:r w:rsidRPr="00085856">
        <w:rPr>
          <w:sz w:val="22"/>
          <w:szCs w:val="22"/>
          <w:lang w:val="sr-Cyrl-RS"/>
        </w:rPr>
        <w:t xml:space="preserve"> </w:t>
      </w:r>
    </w:p>
    <w:p w14:paraId="35B1826F" w14:textId="14358670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 xml:space="preserve">– Члан Изборног (2014–2022) и Наставно-научног већа (2017–2022) Филозофског факултета Универзитета у Нишу (Одлука ННВ бр. 393/1-1-01 од 6. 12. 2017); </w:t>
      </w:r>
    </w:p>
    <w:p w14:paraId="75E5B6AF" w14:textId="647337F3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– Члан радне групе за израду Плана интегритета Филозофског факултета Универзитета у Нишу (2018–2022) Одлука бр. 401/2-01 од 26. 11. 2021;</w:t>
      </w:r>
    </w:p>
    <w:p w14:paraId="089E5A07" w14:textId="33364723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в)</w:t>
      </w:r>
      <w:r w:rsidRPr="00085856">
        <w:rPr>
          <w:i/>
          <w:iCs/>
          <w:sz w:val="22"/>
          <w:szCs w:val="22"/>
          <w:lang w:val="sr-Cyrl-RS"/>
        </w:rPr>
        <w:t xml:space="preserve"> Допринос активностима које побољшавају углед и статус Факултета и Универзитета: </w:t>
      </w:r>
    </w:p>
    <w:p w14:paraId="3DF07B29" w14:textId="4453C5BC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 xml:space="preserve">– Оснивач и први шеф Лабораторије за језичку когницију Филозофског факултета Универзитета у Нишу (2018–2022), Одлука бр. 154/1-01 од 15. 5. 2018; </w:t>
      </w:r>
    </w:p>
    <w:p w14:paraId="4DB1ABB6" w14:textId="5CD583BA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– Један од оснивача и члан Центра за когнитивне науке Универзитета у Нишу (2013–2022);</w:t>
      </w:r>
    </w:p>
    <w:p w14:paraId="2D709670" w14:textId="076AE3A5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г)</w:t>
      </w:r>
      <w:r w:rsidRPr="00085856">
        <w:rPr>
          <w:i/>
          <w:iCs/>
          <w:sz w:val="22"/>
          <w:szCs w:val="22"/>
          <w:lang w:val="sr-Cyrl-RS"/>
        </w:rPr>
        <w:t xml:space="preserve"> Организација и вођење локалних, регионалних, националних и међународних стручних</w:t>
      </w:r>
      <w:r>
        <w:rPr>
          <w:i/>
          <w:iCs/>
          <w:sz w:val="22"/>
          <w:szCs w:val="22"/>
          <w:lang w:val="sr-Cyrl-RS"/>
        </w:rPr>
        <w:t xml:space="preserve"> </w:t>
      </w:r>
      <w:r w:rsidRPr="00085856">
        <w:rPr>
          <w:i/>
          <w:iCs/>
          <w:sz w:val="22"/>
          <w:szCs w:val="22"/>
          <w:lang w:val="sr-Cyrl-RS"/>
        </w:rPr>
        <w:t xml:space="preserve">и научних конференција и скупова: </w:t>
      </w:r>
    </w:p>
    <w:p w14:paraId="53480ACC" w14:textId="2AABD2A9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 xml:space="preserve">– </w:t>
      </w:r>
      <w:r w:rsidRPr="00085856">
        <w:rPr>
          <w:sz w:val="22"/>
          <w:szCs w:val="22"/>
          <w:lang w:val="sr-Cyrl-RS"/>
        </w:rPr>
        <w:t xml:space="preserve">Члан Организационог и Програмског одбора конференција </w:t>
      </w:r>
      <w:r w:rsidRPr="00085856">
        <w:rPr>
          <w:i/>
          <w:sz w:val="22"/>
          <w:szCs w:val="22"/>
          <w:lang w:val="sr-Cyrl-RS"/>
        </w:rPr>
        <w:t>Језик, књижевност, контекст</w:t>
      </w:r>
      <w:r w:rsidRPr="00085856">
        <w:rPr>
          <w:sz w:val="22"/>
          <w:szCs w:val="22"/>
          <w:lang w:val="sr-Cyrl-RS"/>
        </w:rPr>
        <w:t xml:space="preserve"> (2019), </w:t>
      </w:r>
      <w:r w:rsidRPr="00085856">
        <w:rPr>
          <w:i/>
          <w:sz w:val="22"/>
          <w:szCs w:val="22"/>
          <w:lang w:val="sr-Cyrl-RS"/>
        </w:rPr>
        <w:t>Језик, књижевност, алтернативе</w:t>
      </w:r>
      <w:r w:rsidRPr="00085856">
        <w:rPr>
          <w:sz w:val="22"/>
          <w:szCs w:val="22"/>
          <w:lang w:val="sr-Cyrl-RS"/>
        </w:rPr>
        <w:t xml:space="preserve"> (2020/21) и </w:t>
      </w:r>
      <w:r w:rsidRPr="00085856">
        <w:rPr>
          <w:i/>
          <w:sz w:val="22"/>
          <w:szCs w:val="22"/>
          <w:lang w:val="sr-Cyrl-RS"/>
        </w:rPr>
        <w:t xml:space="preserve">Језик, књижевност, моћ </w:t>
      </w:r>
      <w:r w:rsidRPr="00085856">
        <w:rPr>
          <w:sz w:val="22"/>
          <w:szCs w:val="22"/>
          <w:lang w:val="sr-Cyrl-RS"/>
        </w:rPr>
        <w:t>(2022);</w:t>
      </w:r>
    </w:p>
    <w:p w14:paraId="0DD31239" w14:textId="1CBD6D32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д)</w:t>
      </w:r>
      <w:r w:rsidRPr="00085856">
        <w:rPr>
          <w:i/>
          <w:iCs/>
          <w:sz w:val="22"/>
          <w:szCs w:val="22"/>
          <w:lang w:val="sr-Cyrl-RS"/>
        </w:rPr>
        <w:t xml:space="preserve"> Учешће у раду значајних тела заједнице и професионалних организација</w:t>
      </w:r>
      <w:r w:rsidRPr="00085856">
        <w:rPr>
          <w:sz w:val="22"/>
          <w:szCs w:val="22"/>
          <w:lang w:val="sr-Cyrl-RS"/>
        </w:rPr>
        <w:t xml:space="preserve">: </w:t>
      </w:r>
    </w:p>
    <w:p w14:paraId="756ECD93" w14:textId="2A12DBCD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 xml:space="preserve">– Уредник у часопису </w:t>
      </w:r>
      <w:r w:rsidRPr="00085856">
        <w:rPr>
          <w:i/>
          <w:iCs/>
          <w:sz w:val="22"/>
          <w:szCs w:val="22"/>
          <w:lang w:val="sr-Cyrl-RS"/>
        </w:rPr>
        <w:t>Visual Communication</w:t>
      </w:r>
      <w:r w:rsidRPr="00085856">
        <w:rPr>
          <w:sz w:val="22"/>
          <w:szCs w:val="22"/>
          <w:lang w:val="sr-Cyrl-RS"/>
        </w:rPr>
        <w:t xml:space="preserve">, ISSN: 1470-3572; </w:t>
      </w:r>
    </w:p>
    <w:p w14:paraId="36D17B6F" w14:textId="308709A3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 xml:space="preserve">– Члан уредништава у часописима: </w:t>
      </w:r>
      <w:r w:rsidRPr="00085856">
        <w:rPr>
          <w:i/>
          <w:iCs/>
          <w:sz w:val="22"/>
          <w:szCs w:val="22"/>
          <w:lang w:val="sr-Cyrl-RS"/>
        </w:rPr>
        <w:t>Frontiers in Communication</w:t>
      </w:r>
      <w:r w:rsidRPr="00085856">
        <w:rPr>
          <w:sz w:val="22"/>
          <w:szCs w:val="22"/>
          <w:lang w:val="sr-Cyrl-RS"/>
        </w:rPr>
        <w:t xml:space="preserve">, e-ISSN: 2297-900X, </w:t>
      </w:r>
      <w:r w:rsidRPr="00085856">
        <w:rPr>
          <w:i/>
          <w:iCs/>
          <w:sz w:val="22"/>
          <w:szCs w:val="22"/>
          <w:lang w:val="sr-Cyrl-RS"/>
        </w:rPr>
        <w:t>Frontiers in Psychology</w:t>
      </w:r>
      <w:r w:rsidRPr="00085856">
        <w:rPr>
          <w:sz w:val="22"/>
          <w:szCs w:val="22"/>
          <w:lang w:val="sr-Cyrl-RS"/>
        </w:rPr>
        <w:t xml:space="preserve">, e-ISSN: 1664-1078, </w:t>
      </w:r>
      <w:r w:rsidRPr="00085856">
        <w:rPr>
          <w:i/>
          <w:iCs/>
          <w:sz w:val="22"/>
          <w:szCs w:val="22"/>
          <w:lang w:val="sr-Cyrl-RS"/>
        </w:rPr>
        <w:t>Revista Brasileira de Educação do Campo</w:t>
      </w:r>
      <w:r w:rsidRPr="00085856">
        <w:rPr>
          <w:sz w:val="22"/>
          <w:szCs w:val="22"/>
          <w:lang w:val="sr-Cyrl-RS"/>
        </w:rPr>
        <w:t xml:space="preserve">, ISSN: 2525-4863, </w:t>
      </w:r>
      <w:r w:rsidRPr="00085856">
        <w:rPr>
          <w:i/>
          <w:iCs/>
          <w:sz w:val="22"/>
          <w:szCs w:val="22"/>
          <w:lang w:val="sr-Cyrl-RS"/>
        </w:rPr>
        <w:t>Journal of Language and Education</w:t>
      </w:r>
      <w:r w:rsidRPr="00085856">
        <w:rPr>
          <w:sz w:val="22"/>
          <w:szCs w:val="22"/>
          <w:lang w:val="sr-Cyrl-RS"/>
        </w:rPr>
        <w:t xml:space="preserve"> (JLE), ISSN: 2411-7390 и </w:t>
      </w:r>
      <w:r w:rsidRPr="00085856">
        <w:rPr>
          <w:i/>
          <w:iCs/>
          <w:sz w:val="22"/>
          <w:szCs w:val="22"/>
          <w:lang w:val="sr-Cyrl-RS"/>
        </w:rPr>
        <w:t>The SASE Journal</w:t>
      </w:r>
      <w:r w:rsidRPr="00085856">
        <w:rPr>
          <w:sz w:val="22"/>
          <w:szCs w:val="22"/>
          <w:lang w:val="sr-Cyrl-RS"/>
        </w:rPr>
        <w:t>;</w:t>
      </w:r>
    </w:p>
    <w:p w14:paraId="1D79350E" w14:textId="4789749A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ђ)</w:t>
      </w:r>
      <w:r w:rsidRPr="00085856">
        <w:rPr>
          <w:i/>
          <w:iCs/>
          <w:sz w:val="22"/>
          <w:szCs w:val="22"/>
          <w:lang w:val="sr-Cyrl-RS"/>
        </w:rPr>
        <w:t xml:space="preserve"> Рецензирање радова и оцењивање радова и пројеката (по захтевима других институција):</w:t>
      </w:r>
      <w:r w:rsidRPr="00085856">
        <w:rPr>
          <w:sz w:val="22"/>
          <w:szCs w:val="22"/>
          <w:lang w:val="sr-Cyrl-RS"/>
        </w:rPr>
        <w:t xml:space="preserve"> </w:t>
      </w:r>
    </w:p>
    <w:p w14:paraId="4DF52ADC" w14:textId="7F4B0F3C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 xml:space="preserve">– Рецензент три монографије, два уџбеника и више десетина радова у различитим часописима; </w:t>
      </w:r>
    </w:p>
    <w:p w14:paraId="517A0C6B" w14:textId="7D946216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– Рецензент пројектних предлога код Европског савета за истраживања / European Research Council (ERC) и Холандске организације за научна истраживања / Nederlandse Organisatie voor Wetenschappelijk Onderzoek (NWO);</w:t>
      </w:r>
    </w:p>
    <w:p w14:paraId="523B3E2F" w14:textId="4083D868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lastRenderedPageBreak/>
        <w:tab/>
      </w:r>
      <w:r w:rsidRPr="00085856">
        <w:rPr>
          <w:iCs/>
          <w:sz w:val="22"/>
          <w:szCs w:val="22"/>
          <w:lang w:val="sr-Cyrl-RS"/>
        </w:rPr>
        <w:t>е)</w:t>
      </w:r>
      <w:r w:rsidRPr="00085856">
        <w:rPr>
          <w:i/>
          <w:iCs/>
          <w:sz w:val="22"/>
          <w:szCs w:val="22"/>
          <w:lang w:val="sr-Cyrl-RS"/>
        </w:rPr>
        <w:t xml:space="preserve"> Учешће на локалним, регионалним, националним или интернационалним уметничким манифестацијама, конференцијама и скуповима:</w:t>
      </w:r>
      <w:r w:rsidRPr="00085856">
        <w:rPr>
          <w:sz w:val="22"/>
          <w:szCs w:val="22"/>
          <w:lang w:val="sr-Cyrl-RS"/>
        </w:rPr>
        <w:t xml:space="preserve"> </w:t>
      </w:r>
    </w:p>
    <w:p w14:paraId="18F62917" w14:textId="1D11F5B6" w:rsidR="0085571D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– Стручни саветник из области енглеског језика Регионалног центра за таленте Ниш (2011–2021).</w:t>
      </w:r>
    </w:p>
    <w:p w14:paraId="26EEF74F" w14:textId="77777777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36930E34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3.3.4.  руковођење или чланство у комисијама за најмање пет дипломских радова, од којих најмање два од последњег избора</w:t>
      </w:r>
    </w:p>
    <w:p w14:paraId="4294B93B" w14:textId="4A083CFB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085856" w:rsidRPr="00085856">
        <w:rPr>
          <w:sz w:val="22"/>
          <w:szCs w:val="22"/>
        </w:rPr>
        <w:t xml:space="preserve">У последњих 5 година ментор у изради 20 мастер радова на Универзитету у Нишу и </w:t>
      </w:r>
      <w:r w:rsidR="00085856">
        <w:rPr>
          <w:sz w:val="22"/>
          <w:szCs w:val="22"/>
          <w:lang w:val="sr-Cyrl-RS"/>
        </w:rPr>
        <w:t>6</w:t>
      </w:r>
      <w:r w:rsidR="00085856" w:rsidRPr="00085856">
        <w:rPr>
          <w:sz w:val="22"/>
          <w:szCs w:val="22"/>
        </w:rPr>
        <w:t xml:space="preserve"> дипломских радова на Универзитету Содерторн, између осталог, мастер радова следећих кандидата:</w:t>
      </w:r>
    </w:p>
    <w:p w14:paraId="55053540" w14:textId="7777777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 xml:space="preserve">Кандидат: </w:t>
      </w:r>
      <w:r w:rsidRPr="00085856">
        <w:rPr>
          <w:sz w:val="22"/>
          <w:szCs w:val="22"/>
          <w:lang w:val="sr-Cyrl-RS"/>
        </w:rPr>
        <w:t xml:space="preserve">Милош Милисављевић, </w:t>
      </w:r>
      <w:r w:rsidRPr="00085856">
        <w:rPr>
          <w:iCs/>
          <w:sz w:val="22"/>
          <w:szCs w:val="22"/>
          <w:lang w:val="sr-Cyrl-RS"/>
        </w:rPr>
        <w:t>МАС Англистике</w:t>
      </w:r>
    </w:p>
    <w:p w14:paraId="43D8B2CD" w14:textId="06ECBA5A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ab/>
      </w:r>
      <w:r w:rsidRPr="00085856">
        <w:rPr>
          <w:i/>
          <w:sz w:val="22"/>
          <w:szCs w:val="22"/>
          <w:lang w:val="sr-Cyrl-RS"/>
        </w:rPr>
        <w:t>Analysis of the Rhetorical Structure of Clickbait News Titles</w:t>
      </w:r>
    </w:p>
    <w:p w14:paraId="6B503CD5" w14:textId="42B5C93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ab/>
      </w:r>
      <w:r w:rsidRPr="00085856">
        <w:rPr>
          <w:i/>
          <w:sz w:val="22"/>
          <w:szCs w:val="22"/>
          <w:lang w:val="sr-Cyrl-RS"/>
        </w:rPr>
        <w:t xml:space="preserve">Анализа реторичке структуре новинских наслова ca кликбејтом </w:t>
      </w:r>
    </w:p>
    <w:p w14:paraId="003AB9D5" w14:textId="52F51780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Број Одлуке Већа Департмана за англистику: 10/9-30 од 15. 7. 2020.</w:t>
      </w:r>
    </w:p>
    <w:p w14:paraId="71FE384A" w14:textId="1F935F25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Комисија: др Душан Стаменковић (ментор), др Биљана Мишић Илић, др Иван Цветановић</w:t>
      </w:r>
    </w:p>
    <w:p w14:paraId="22669D4F" w14:textId="1269BFD6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 xml:space="preserve">Датум одбране: </w:t>
      </w:r>
      <w:r w:rsidRPr="00085856">
        <w:rPr>
          <w:iCs/>
          <w:sz w:val="22"/>
          <w:szCs w:val="22"/>
          <w:lang w:val="sr-Cyrl-RS"/>
        </w:rPr>
        <w:t>23. 10. 2020.</w:t>
      </w:r>
    </w:p>
    <w:p w14:paraId="295699E3" w14:textId="77777777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7F2E8FE2" w14:textId="241C79B1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Кандидат: Јелена Милошевић, МАС Англистике</w:t>
      </w:r>
    </w:p>
    <w:p w14:paraId="3852DE91" w14:textId="737544A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>Multimodality in Advertising Discourse of Magazines in English and Serbian</w:t>
      </w:r>
    </w:p>
    <w:p w14:paraId="5E31381E" w14:textId="74D7B433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 xml:space="preserve">Мултимодалност у дискурсу реклама у часописима на енглеском и српском језику </w:t>
      </w:r>
    </w:p>
    <w:p w14:paraId="2142AFC4" w14:textId="1228FA59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Број Одлуке Већа Департмана за англистику: 10/9-35 од 19. 6. 2019.</w:t>
      </w:r>
    </w:p>
    <w:p w14:paraId="79E6D5F0" w14:textId="4918D883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085856">
        <w:rPr>
          <w:sz w:val="22"/>
          <w:szCs w:val="22"/>
          <w:lang w:val="sr-Cyrl-RS"/>
        </w:rPr>
        <w:t>Комисија: др Душан Стаменковић (ментор), др Милица Радуловић, др Марија Вујовић</w:t>
      </w:r>
    </w:p>
    <w:p w14:paraId="2AF7C237" w14:textId="68D3207F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iCs/>
          <w:sz w:val="22"/>
          <w:szCs w:val="22"/>
          <w:lang w:val="sr-Cyrl-RS"/>
        </w:rPr>
        <w:t>Датум одбране: 4. 10. 2021.</w:t>
      </w:r>
    </w:p>
    <w:p w14:paraId="2E9DDFB1" w14:textId="77777777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68C21A1F" w14:textId="7777777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Кандидат: Ана Лилић, МАС Англистике</w:t>
      </w:r>
    </w:p>
    <w:p w14:paraId="797103FB" w14:textId="08D8C809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>Multimodal Analysis of Online Coursebooks for Pre-School and Primary School Students – Wonders and Longman Express</w:t>
      </w:r>
    </w:p>
    <w:p w14:paraId="7FB2A386" w14:textId="7F7EA54E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 xml:space="preserve">Мултимодална анализа дигиталних уџбеника за ученике предшколског и школског узраста – Wonders и Longman </w:t>
      </w:r>
    </w:p>
    <w:p w14:paraId="033848E4" w14:textId="3898AFB3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Број Одлуке Већа Департмана за англистику: 10/9-34 од 2. 9. 2020.</w:t>
      </w:r>
    </w:p>
    <w:p w14:paraId="5762A2D4" w14:textId="5499445C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Комисија: др Душан Стаменковић (ментор), др Татјана Пауновић, др Ана Коцић Станковић</w:t>
      </w:r>
    </w:p>
    <w:p w14:paraId="3B71699E" w14:textId="0A5E3020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iCs/>
          <w:sz w:val="22"/>
          <w:szCs w:val="22"/>
          <w:lang w:val="sr-Cyrl-RS"/>
        </w:rPr>
        <w:t>Датум одбране: 7. 10. 2021.</w:t>
      </w:r>
    </w:p>
    <w:p w14:paraId="17F4BD47" w14:textId="77777777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10533C36" w14:textId="7777777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Кандидат: Младен Петровић, МАС Англистике</w:t>
      </w:r>
    </w:p>
    <w:p w14:paraId="64398CFA" w14:textId="51B7A031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>Errors in Translating Single-Word False Friends in English and Serbian</w:t>
      </w:r>
    </w:p>
    <w:p w14:paraId="0EE236DA" w14:textId="0C894D4C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 xml:space="preserve">Грешке у превођењу једноречних лажних парова у енглеском и српском језику </w:t>
      </w:r>
    </w:p>
    <w:p w14:paraId="175F0F7B" w14:textId="0A6719C1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Број Одлуке Већа Департмана за англистику: 10/9-40 од 9. 7. 2018.</w:t>
      </w:r>
    </w:p>
    <w:p w14:paraId="6F071C60" w14:textId="3053BCFB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Комисија: др Душан Стаменковић (ментор), др Владимир Ж. Јовановић, др Александра Јанић</w:t>
      </w:r>
    </w:p>
    <w:p w14:paraId="02582631" w14:textId="414240BA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>
        <w:rPr>
          <w:iCs/>
          <w:sz w:val="22"/>
          <w:szCs w:val="22"/>
          <w:lang w:val="sr-Cyrl-RS"/>
        </w:rPr>
        <w:t>Датум одбране: 11. 10. 2021.</w:t>
      </w:r>
    </w:p>
    <w:p w14:paraId="31EA47DA" w14:textId="77777777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7F393689" w14:textId="7777777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Кандидат: Ђорђе Видановић, МАС Англистике</w:t>
      </w:r>
    </w:p>
    <w:p w14:paraId="50EE339C" w14:textId="656CD23D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>The Meaning-Making of Iron Maiden: A Multimodal Approach</w:t>
      </w:r>
    </w:p>
    <w:p w14:paraId="5D3EBBAA" w14:textId="1ACA599C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085856">
        <w:rPr>
          <w:i/>
          <w:iCs/>
          <w:sz w:val="22"/>
          <w:szCs w:val="22"/>
          <w:lang w:val="sr-Cyrl-RS"/>
        </w:rPr>
        <w:t xml:space="preserve">Мултимодални приступ стварању значења у стваралаштву групе Ајрон Мејден </w:t>
      </w:r>
    </w:p>
    <w:p w14:paraId="4AB25A59" w14:textId="5FDC7B47" w:rsidR="00085856" w:rsidRP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Број Одлуке Већа Департмана за англистику: 10/9-23 од 19. 4. 2021.</w:t>
      </w:r>
    </w:p>
    <w:p w14:paraId="594E21FF" w14:textId="2872492E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085856">
        <w:rPr>
          <w:iCs/>
          <w:sz w:val="22"/>
          <w:szCs w:val="22"/>
          <w:lang w:val="sr-Cyrl-RS"/>
        </w:rPr>
        <w:t>Комисија: др Душан Стаменковић (ментор), др Биљана Мишић Илић, др Милена Каличанин</w:t>
      </w:r>
    </w:p>
    <w:p w14:paraId="0820749F" w14:textId="013CC36A" w:rsidR="00085856" w:rsidRDefault="00085856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>Датум одбране: 25. 11. 2021.</w:t>
      </w:r>
    </w:p>
    <w:p w14:paraId="1F07BA6E" w14:textId="77777777" w:rsidR="00D53805" w:rsidRDefault="00D53805" w:rsidP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71B88EAB" w14:textId="706D48AD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Кандидат: Катарина Илић, МАС Англистике</w:t>
      </w:r>
    </w:p>
    <w:p w14:paraId="50463C51" w14:textId="2B8A17F9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D53805">
        <w:rPr>
          <w:i/>
          <w:iCs/>
          <w:sz w:val="22"/>
          <w:szCs w:val="22"/>
          <w:lang w:val="sr-Cyrl-RS"/>
        </w:rPr>
        <w:t>Multimodal Analysis of Movie Posters: A Genre Comparison</w:t>
      </w:r>
    </w:p>
    <w:p w14:paraId="3184D58E" w14:textId="6BC68080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iCs/>
          <w:sz w:val="22"/>
          <w:szCs w:val="22"/>
          <w:lang w:val="sr-Cyrl-RS"/>
        </w:rPr>
      </w:pPr>
      <w:r>
        <w:rPr>
          <w:i/>
          <w:iCs/>
          <w:sz w:val="22"/>
          <w:szCs w:val="22"/>
          <w:lang w:val="sr-Cyrl-RS"/>
        </w:rPr>
        <w:tab/>
      </w:r>
      <w:r w:rsidRPr="00D53805">
        <w:rPr>
          <w:i/>
          <w:iCs/>
          <w:sz w:val="22"/>
          <w:szCs w:val="22"/>
          <w:lang w:val="sr-Cyrl-RS"/>
        </w:rPr>
        <w:t xml:space="preserve">Мултимодална анализа филмских постера: поређење жанрова </w:t>
      </w:r>
    </w:p>
    <w:p w14:paraId="5001722A" w14:textId="393C8E8F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Број Одлуке Већа Департмана за англистику: 10/9-135 од 17. 11. 2021.</w:t>
      </w:r>
    </w:p>
    <w:p w14:paraId="219BD149" w14:textId="17117186" w:rsid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Комисија: др Душан Стаменковић (ментор), др Милош Тасић, др Марија Вујовић</w:t>
      </w:r>
    </w:p>
    <w:p w14:paraId="20B8C679" w14:textId="21E00A9C" w:rsidR="00D53805" w:rsidRPr="00085856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 xml:space="preserve">Датум одбране: </w:t>
      </w:r>
      <w:r>
        <w:rPr>
          <w:iCs/>
          <w:sz w:val="22"/>
          <w:szCs w:val="22"/>
          <w:lang w:val="sr-Cyrl-RS"/>
        </w:rPr>
        <w:t>4</w:t>
      </w:r>
      <w:r w:rsidRPr="00D53805">
        <w:rPr>
          <w:iCs/>
          <w:sz w:val="22"/>
          <w:szCs w:val="22"/>
          <w:lang w:val="sr-Cyrl-RS"/>
        </w:rPr>
        <w:t xml:space="preserve">. </w:t>
      </w:r>
      <w:r>
        <w:rPr>
          <w:iCs/>
          <w:sz w:val="22"/>
          <w:szCs w:val="22"/>
          <w:lang w:val="sr-Cyrl-RS"/>
        </w:rPr>
        <w:t>7</w:t>
      </w:r>
      <w:r w:rsidRPr="00D53805">
        <w:rPr>
          <w:iCs/>
          <w:sz w:val="22"/>
          <w:szCs w:val="22"/>
          <w:lang w:val="sr-Cyrl-RS"/>
        </w:rPr>
        <w:t>. 202</w:t>
      </w:r>
      <w:r>
        <w:rPr>
          <w:iCs/>
          <w:sz w:val="22"/>
          <w:szCs w:val="22"/>
          <w:lang w:val="sr-Cyrl-RS"/>
        </w:rPr>
        <w:t>2</w:t>
      </w:r>
      <w:r w:rsidRPr="00D53805">
        <w:rPr>
          <w:iCs/>
          <w:sz w:val="22"/>
          <w:szCs w:val="22"/>
          <w:lang w:val="sr-Cyrl-RS"/>
        </w:rPr>
        <w:t>.</w:t>
      </w:r>
    </w:p>
    <w:p w14:paraId="7C148EC3" w14:textId="77777777" w:rsidR="00085856" w:rsidRPr="00085856" w:rsidRDefault="00085856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E92EC31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3.3.5.  руковођење бар једном докторском дисертацијом или чланство у најмање две комисије за одбрану докторске дисертације</w:t>
      </w:r>
    </w:p>
    <w:p w14:paraId="79255A03" w14:textId="77777777" w:rsidR="00D53805" w:rsidRPr="00D53805" w:rsidRDefault="00B10FAA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D53805" w:rsidRPr="00D53805">
        <w:rPr>
          <w:iCs/>
          <w:sz w:val="22"/>
          <w:szCs w:val="22"/>
          <w:lang w:val="sr-Cyrl-RS"/>
        </w:rPr>
        <w:t>Кандидат: др Катарина Миленковић</w:t>
      </w:r>
    </w:p>
    <w:p w14:paraId="28FB20B9" w14:textId="530F6800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Тема:</w:t>
      </w:r>
      <w:r w:rsidRPr="00D53805">
        <w:rPr>
          <w:i/>
          <w:sz w:val="22"/>
          <w:szCs w:val="22"/>
          <w:lang w:val="sr-Cyrl-RS"/>
        </w:rPr>
        <w:t xml:space="preserve"> Однос особина метафоре и њиховог разумевања: психолингвистички приступ / The Relation between Metaphor Features and Their Comprehension: A Psycholinguistic Approach</w:t>
      </w:r>
    </w:p>
    <w:p w14:paraId="452327F5" w14:textId="1115A67D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Ментор: проф. др Душан Стаменковић</w:t>
      </w:r>
    </w:p>
    <w:p w14:paraId="70C0B82B" w14:textId="06A0BEC3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Одлука о именовању ментора: НСВ број 8/18-01-001/20-027 од 4. 2. 2020.</w:t>
      </w:r>
    </w:p>
    <w:p w14:paraId="457BF2E3" w14:textId="5FC2FEE7" w:rsidR="0085571D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Комисија: проф. др Јелена Опсеница Костић, др Милош Тасић, доцент Машинског факултета Универзитета у Нишу, др Страхиња Степанов, доцент Филозофског факултета Универзитета у Новом Саду, проф. др Душан Стаменковић</w:t>
      </w:r>
    </w:p>
    <w:p w14:paraId="33B24A4B" w14:textId="45CAA67D" w:rsid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  <w:t xml:space="preserve">Датум и место одбране: </w:t>
      </w:r>
      <w:r w:rsidRPr="00D53805">
        <w:rPr>
          <w:iCs/>
          <w:sz w:val="22"/>
          <w:szCs w:val="22"/>
          <w:lang w:val="sr-Cyrl-RS"/>
        </w:rPr>
        <w:t>30. 9. 2021.</w:t>
      </w:r>
      <w:r>
        <w:rPr>
          <w:iCs/>
          <w:sz w:val="22"/>
          <w:szCs w:val="22"/>
          <w:lang w:val="sr-Cyrl-RS"/>
        </w:rPr>
        <w:t xml:space="preserve">, </w:t>
      </w:r>
      <w:r w:rsidRPr="00D53805">
        <w:rPr>
          <w:iCs/>
          <w:sz w:val="22"/>
          <w:szCs w:val="22"/>
          <w:lang w:val="sr-Cyrl-RS"/>
        </w:rPr>
        <w:t>Филозофски факултет, Универзитет у Нишу</w:t>
      </w:r>
    </w:p>
    <w:p w14:paraId="306F191B" w14:textId="77777777" w:rsid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</w:p>
    <w:p w14:paraId="1DB7E710" w14:textId="71071A3D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Кандидат: др Владимир Фигар</w:t>
      </w:r>
    </w:p>
    <w:p w14:paraId="33281F43" w14:textId="38869803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Тема:</w:t>
      </w:r>
      <w:r w:rsidRPr="00D53805">
        <w:rPr>
          <w:i/>
          <w:sz w:val="22"/>
          <w:szCs w:val="22"/>
          <w:lang w:val="sr-Cyrl-RS"/>
        </w:rPr>
        <w:t xml:space="preserve"> Semantic Frame Activation and Contextual Aptness of</w:t>
      </w:r>
    </w:p>
    <w:p w14:paraId="25442E00" w14:textId="1E827CB0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/>
          <w:sz w:val="22"/>
          <w:szCs w:val="22"/>
          <w:lang w:val="sr-Cyrl-RS"/>
        </w:rPr>
      </w:pPr>
      <w:r>
        <w:rPr>
          <w:i/>
          <w:sz w:val="22"/>
          <w:szCs w:val="22"/>
          <w:lang w:val="sr-Cyrl-RS"/>
        </w:rPr>
        <w:tab/>
      </w:r>
      <w:r w:rsidRPr="00D53805">
        <w:rPr>
          <w:i/>
          <w:sz w:val="22"/>
          <w:szCs w:val="22"/>
          <w:lang w:val="sr-Cyrl-RS"/>
        </w:rPr>
        <w:t>Metaphorical Expressions/ Aктивација семантичких оквира и прилагођеност метафоричких израза контексту</w:t>
      </w:r>
    </w:p>
    <w:p w14:paraId="43A5759D" w14:textId="0EF63E5D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Ментор: проф. др Душан Стаменковић</w:t>
      </w:r>
    </w:p>
    <w:p w14:paraId="22280FD2" w14:textId="17C321C5" w:rsid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iCs/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>Одлука о именовању ментора: НСВ број 8/18-01-008/20-027 од 26. 10. 2020. Комисија: проф. др Владимир Ж. Јовановић, др Надежда Силашки, редовни професор Економског факултета Универзитета у Београду, др Милош Тасић, доцент Машинског факултета Универзитета у Нишу, проф. др Душан Стаменковић</w:t>
      </w:r>
    </w:p>
    <w:p w14:paraId="22AE74C8" w14:textId="2534DA90" w:rsidR="00D53805" w:rsidRDefault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D53805">
        <w:rPr>
          <w:iCs/>
          <w:sz w:val="22"/>
          <w:szCs w:val="22"/>
          <w:lang w:val="sr-Cyrl-RS"/>
        </w:rPr>
        <w:t xml:space="preserve">Датум и место одбране: </w:t>
      </w:r>
      <w:r>
        <w:rPr>
          <w:iCs/>
          <w:sz w:val="22"/>
          <w:szCs w:val="22"/>
          <w:lang w:val="sr-Cyrl-RS"/>
        </w:rPr>
        <w:t>9</w:t>
      </w:r>
      <w:r w:rsidRPr="00D53805">
        <w:rPr>
          <w:iCs/>
          <w:sz w:val="22"/>
          <w:szCs w:val="22"/>
          <w:lang w:val="sr-Cyrl-RS"/>
        </w:rPr>
        <w:t xml:space="preserve">. </w:t>
      </w:r>
      <w:r>
        <w:rPr>
          <w:iCs/>
          <w:sz w:val="22"/>
          <w:szCs w:val="22"/>
          <w:lang w:val="sr-Cyrl-RS"/>
        </w:rPr>
        <w:t>12</w:t>
      </w:r>
      <w:r w:rsidRPr="00D53805">
        <w:rPr>
          <w:iCs/>
          <w:sz w:val="22"/>
          <w:szCs w:val="22"/>
          <w:lang w:val="sr-Cyrl-RS"/>
        </w:rPr>
        <w:t>. 2021., Филозофски факултет, Универзитет у Нишу</w:t>
      </w:r>
    </w:p>
    <w:p w14:paraId="636F463C" w14:textId="77777777" w:rsidR="00D53805" w:rsidRPr="00D53805" w:rsidRDefault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3F21B533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3.3.6.  остварени резултати у развоју научно-наставног подмлатка на факултету</w:t>
      </w:r>
    </w:p>
    <w:p w14:paraId="5847B9E3" w14:textId="7251593F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Председник Комисије за избор наставника у звање ванредни професор на Филозофском факултету у Нишу (УНО Англистика), Одлука НСВ за друштвено-хуманистичке науке Универзитета у Нишу бр. 8/18-01-007/19-025 од 16. 10. 2019. године. Изабрани кандидат: др Јасмина Ђорђевић;</w:t>
      </w:r>
    </w:p>
    <w:p w14:paraId="52B318FF" w14:textId="7F3DAA5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Председник Комисије за избор наставника у звање доцент на Филозофском факултету у Нишу (УНО Англистичка лингвистика), Одлука НСВ за друштвено-хуманистичке науке Универзитета у Нишу бр. 8/18-01-010/21-009 од 27. 12. 2021. године. Изабрани кандидат: др Владимир Фигар;</w:t>
      </w:r>
    </w:p>
    <w:p w14:paraId="3BD2DF2E" w14:textId="134E4842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Председник Комисије за избор сарадника у звање истраживач-сарадник на Филозофском факултету у Нишу (УНО Англистичка лингвистика), Одлука ННВ Филозофског факултета 420/1-16-2-01 од 15. 12. 2021. године. Изабрани кандидат: мср Младен Поповић;</w:t>
      </w:r>
    </w:p>
    <w:p w14:paraId="23C8BACF" w14:textId="7B3B75B4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Члан Комисије за избор наставника у звање ванредни професор на Машинском факултету у Нишу (УНО Енглески језик), Одлука НСВ за друштвено-хуманистичке науке Универзитета у Нишу бр. 8/18-01-005/23-006 од 8. 9. 2023. године. Изабрани кандидат: др Милош Тасић;</w:t>
      </w:r>
    </w:p>
    <w:p w14:paraId="66B35B88" w14:textId="56BDCCD9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Члан Комисије за избор наставника у звање ванредни професор на Филозофском факултету у Нишу (УНО Англистичка лингвистика), Одлука НСВ за друштвено-хуманистичке науке Универзитета у Нишу бр. 8/18-01-004/22-012 од 20. 5. 2022. године. Изабрани кандидат: др Милица Радуловић</w:t>
      </w:r>
    </w:p>
    <w:p w14:paraId="09CB636D" w14:textId="2705B556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Члан Комисије за избор наставника у звање наставник страног језика (УНО Енглески језик у економији) на Економском факултету у Крагујевцу, Одлука Већа за друштвено-хуманистичке науке Универзитета у Крагујевцу бр. IV-02-580/14 од 10. 7. 2019. године. Изабрани кандидат: Маја Луковић;</w:t>
      </w:r>
    </w:p>
    <w:p w14:paraId="5AB1F91B" w14:textId="28D0719B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Члан Комисије за избор сарадника у звање асистент на Филозофском факултету у Нишу (УНО Англистичка лингвистика), Одлука ННВ Филозофског факултета бр. 118/1-4-01 од 20. 4. 2022. године. Изабрани кандидат: мср Дејан Павловић;</w:t>
      </w:r>
    </w:p>
    <w:p w14:paraId="78AE5699" w14:textId="0F63EA2E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Члан Комисије за избор сарадника у звање виши лектор на Филозофском факултету у Нишу (УНО Англистичка лингвистика), Одлука ННВ Филозофског факултета бр. 60/1-3-01 од 1. 3. 2023. године. Изабрани кандидат: мср Александар Пејчић;</w:t>
      </w:r>
    </w:p>
    <w:p w14:paraId="0B312AFD" w14:textId="49391222" w:rsidR="0085571D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 xml:space="preserve">- </w:t>
      </w:r>
      <w:r w:rsidRPr="00D53805">
        <w:rPr>
          <w:sz w:val="22"/>
          <w:szCs w:val="22"/>
        </w:rPr>
        <w:t>Члан Комисије за избор сарадника у звање истраживач-приправник на Филозофском факултету у Нишу (УНО Англистика), Већа Центра за стране језике од 10. 12. 2020. године. Изабрани кандидат: мср Милош Милисављевић.</w:t>
      </w:r>
    </w:p>
    <w:p w14:paraId="2B97F334" w14:textId="40812683" w:rsid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>- ментор у изради 20 мастер радова и 2 докторске дисертације</w:t>
      </w:r>
    </w:p>
    <w:p w14:paraId="6B2B3439" w14:textId="106029FB" w:rsid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lastRenderedPageBreak/>
        <w:tab/>
        <w:t>- члан 10 комисија за одбрану мастер радова</w:t>
      </w:r>
    </w:p>
    <w:p w14:paraId="2144AB43" w14:textId="4E9C7B0E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  <w:t xml:space="preserve">- ментор докторанда на пројекту </w:t>
      </w:r>
      <w:r w:rsidRPr="00D53805">
        <w:rPr>
          <w:sz w:val="22"/>
          <w:szCs w:val="22"/>
          <w:lang w:val="sr-Cyrl-RS"/>
        </w:rPr>
        <w:t>Министарства просвете, науке и технолошког развоја РС</w:t>
      </w:r>
      <w:r>
        <w:rPr>
          <w:sz w:val="22"/>
          <w:szCs w:val="22"/>
          <w:lang w:val="sr-Cyrl-RS"/>
        </w:rPr>
        <w:t>.</w:t>
      </w:r>
    </w:p>
    <w:p w14:paraId="2836190D" w14:textId="7777777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784AEDFE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3.3.7. 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периоду од избора у претходно звање</w:t>
      </w:r>
    </w:p>
    <w:p w14:paraId="1491BA6C" w14:textId="34E1F55E" w:rsidR="00D53805" w:rsidRPr="00D53805" w:rsidRDefault="00B10FAA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D53805" w:rsidRPr="00D53805">
        <w:rPr>
          <w:sz w:val="22"/>
          <w:szCs w:val="22"/>
        </w:rPr>
        <w:t xml:space="preserve">Јанић, Александра и </w:t>
      </w:r>
      <w:r w:rsidR="00D53805" w:rsidRPr="00D53805">
        <w:rPr>
          <w:b/>
          <w:bCs/>
          <w:sz w:val="22"/>
          <w:szCs w:val="22"/>
        </w:rPr>
        <w:t>Душан Стаменковић</w:t>
      </w:r>
      <w:r w:rsidR="00D53805" w:rsidRPr="00D53805">
        <w:rPr>
          <w:sz w:val="22"/>
          <w:szCs w:val="22"/>
        </w:rPr>
        <w:t xml:space="preserve"> (2022). Енглеско-српска контрастивна лексикологија. Ниш: Филозофски факултет Универзитета у Нишу. ISBN 978-86-7379-593-5. DOI: https://doi.org/10.46630/eskl.2022 (основни уџбеник за предмет Контрастивна лексикологија: примене у настави и превођењу на МАС англистике на основу одлуке ННВ Филозофског факултета у Нишу бр. 230/1-15-8-01 од 13. 7. 2022).</w:t>
      </w:r>
    </w:p>
    <w:p w14:paraId="6D99316A" w14:textId="1555905F" w:rsidR="0085571D" w:rsidRPr="00D53805" w:rsidRDefault="0085571D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909B15C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3.3.8. у последњих пет година најмање један рад објављен у часопису који издаје Универзитет у Нишу или факултет Универзитета у Нишу или са SCI листе, у којем је првопотписани аутор </w:t>
      </w:r>
    </w:p>
    <w:p w14:paraId="73E5E804" w14:textId="59DA9E2E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 w:rsidR="00D53805" w:rsidRPr="00D53805">
        <w:rPr>
          <w:b/>
          <w:bCs/>
          <w:sz w:val="22"/>
          <w:szCs w:val="22"/>
          <w:lang w:val="sr-Cyrl-RS"/>
        </w:rPr>
        <w:t>Стаменковић, Душан</w:t>
      </w:r>
      <w:r w:rsidR="00D53805" w:rsidRPr="00D53805">
        <w:rPr>
          <w:sz w:val="22"/>
          <w:szCs w:val="22"/>
          <w:lang w:val="sr-Cyrl-RS"/>
        </w:rPr>
        <w:t xml:space="preserve"> и Ана Коцић Станковић (2021). Значење и симболика имена ликова у роману </w:t>
      </w:r>
      <w:r w:rsidR="00D53805" w:rsidRPr="00D53805">
        <w:rPr>
          <w:i/>
          <w:iCs/>
          <w:sz w:val="22"/>
          <w:szCs w:val="22"/>
          <w:lang w:val="sr-Cyrl-RS"/>
        </w:rPr>
        <w:t>Бледа ватра</w:t>
      </w:r>
      <w:r w:rsidR="00D53805" w:rsidRPr="00D53805">
        <w:rPr>
          <w:sz w:val="22"/>
          <w:szCs w:val="22"/>
          <w:lang w:val="sr-Cyrl-RS"/>
        </w:rPr>
        <w:t xml:space="preserve">. </w:t>
      </w:r>
      <w:r w:rsidR="00D53805" w:rsidRPr="00D53805">
        <w:rPr>
          <w:i/>
          <w:iCs/>
          <w:sz w:val="22"/>
          <w:szCs w:val="22"/>
          <w:lang w:val="sr-Cyrl-RS"/>
        </w:rPr>
        <w:t>Philologia Mediana</w:t>
      </w:r>
      <w:r w:rsidR="00D53805" w:rsidRPr="00D53805">
        <w:rPr>
          <w:sz w:val="22"/>
          <w:szCs w:val="22"/>
          <w:lang w:val="sr-Cyrl-RS"/>
        </w:rPr>
        <w:t xml:space="preserve"> 13: 433–448. DOI: 10.46630/phm.13.2021.27. ISSN 1821-3332, UDK 821.111(73).09-31 Nabokov V. </w:t>
      </w:r>
      <w:hyperlink r:id="rId6" w:history="1">
        <w:r w:rsidR="00D53805" w:rsidRPr="00D53805">
          <w:rPr>
            <w:rStyle w:val="Hyperlink"/>
            <w:sz w:val="22"/>
            <w:szCs w:val="22"/>
            <w:lang w:val="sr-Cyrl-RS"/>
          </w:rPr>
          <w:t>https://doi.org/10.46630/phm.13.2021.27</w:t>
        </w:r>
      </w:hyperlink>
      <w:r w:rsidR="00D53805" w:rsidRPr="00D53805">
        <w:rPr>
          <w:sz w:val="22"/>
          <w:szCs w:val="22"/>
          <w:lang w:val="sr-Cyrl-RS"/>
        </w:rPr>
        <w:t xml:space="preserve"> (М51)</w:t>
      </w:r>
    </w:p>
    <w:p w14:paraId="648B8380" w14:textId="7777777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u w:val="single"/>
          <w:lang w:val="en-GB"/>
        </w:rPr>
      </w:pPr>
      <w:r>
        <w:rPr>
          <w:sz w:val="22"/>
          <w:szCs w:val="22"/>
          <w:lang w:val="sr-Cyrl-RS"/>
        </w:rPr>
        <w:tab/>
      </w:r>
      <w:r w:rsidRPr="00D53805">
        <w:rPr>
          <w:b/>
          <w:bCs/>
          <w:sz w:val="22"/>
          <w:szCs w:val="22"/>
          <w:lang w:val="en-GB"/>
        </w:rPr>
        <w:t>Stamenković, Dušan</w:t>
      </w:r>
      <w:r w:rsidRPr="00D53805">
        <w:rPr>
          <w:sz w:val="22"/>
          <w:szCs w:val="22"/>
          <w:lang w:val="en-GB"/>
        </w:rPr>
        <w:t xml:space="preserve">, Katarina Milenković, Nicholas Ichien and Keith J. Holyoak (2023). An individual-differences approach to poetic metaphor: Impact of aptness and familiarity. </w:t>
      </w:r>
      <w:r w:rsidRPr="00D53805">
        <w:rPr>
          <w:i/>
          <w:iCs/>
          <w:sz w:val="22"/>
          <w:szCs w:val="22"/>
          <w:lang w:val="en-GB"/>
        </w:rPr>
        <w:t>Metaphor and Symbol</w:t>
      </w:r>
      <w:r w:rsidRPr="00D53805">
        <w:rPr>
          <w:sz w:val="22"/>
          <w:szCs w:val="22"/>
          <w:lang w:val="en-GB"/>
        </w:rPr>
        <w:t xml:space="preserve"> 38(2): 149–161. DOI: 10.1080/10926488.2021.2006046. ISSN: 1092-6488. </w:t>
      </w:r>
      <w:r w:rsidRPr="00D53805">
        <w:rPr>
          <w:i/>
          <w:iCs/>
          <w:sz w:val="22"/>
          <w:szCs w:val="22"/>
          <w:lang w:val="en-GB"/>
        </w:rPr>
        <w:t>JCR</w:t>
      </w:r>
      <w:r w:rsidRPr="00D53805">
        <w:rPr>
          <w:sz w:val="22"/>
          <w:szCs w:val="22"/>
          <w:lang w:val="en-GB"/>
        </w:rPr>
        <w:t xml:space="preserve"> IF (2022): 1.1, 5YIF (2022): 2.0. </w:t>
      </w:r>
      <w:hyperlink r:id="rId7" w:history="1">
        <w:r w:rsidRPr="00D53805">
          <w:rPr>
            <w:rStyle w:val="Hyperlink"/>
            <w:sz w:val="22"/>
            <w:szCs w:val="22"/>
            <w:lang w:val="en-GB"/>
          </w:rPr>
          <w:t>https://doi.org/10.1080/10926488.2021.2006046</w:t>
        </w:r>
      </w:hyperlink>
      <w:r w:rsidRPr="00D53805">
        <w:rPr>
          <w:sz w:val="22"/>
          <w:szCs w:val="22"/>
          <w:lang w:val="en-GB"/>
        </w:rPr>
        <w:t xml:space="preserve"> (М22)</w:t>
      </w:r>
    </w:p>
    <w:p w14:paraId="46075B3D" w14:textId="7777777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</w:p>
    <w:p w14:paraId="5602DA3D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3.3.9. од избора у претходно звање најмање два рада објављена у часописима:</w:t>
      </w:r>
    </w:p>
    <w:p w14:paraId="467B2882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М21, или</w:t>
      </w:r>
    </w:p>
    <w:p w14:paraId="7DCDCE9A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- категорије М22, или </w:t>
      </w:r>
    </w:p>
    <w:p w14:paraId="5B7BDFCE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категорије М23, са петогодишњим импакт фактором већим од 0.49 према Томсон Ројтерс листи, или</w:t>
      </w:r>
    </w:p>
    <w:p w14:paraId="3A45D766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SSCI листе, или</w:t>
      </w:r>
    </w:p>
    <w:p w14:paraId="24653DAC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- са SCI листе,</w:t>
      </w:r>
    </w:p>
    <w:p w14:paraId="5AFBAC40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14:paraId="76721B8A" w14:textId="77777777" w:rsidR="00D53805" w:rsidRPr="00D53805" w:rsidRDefault="00B10FAA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en-GB"/>
        </w:rPr>
      </w:pPr>
      <w:r>
        <w:rPr>
          <w:sz w:val="22"/>
          <w:szCs w:val="22"/>
        </w:rPr>
        <w:tab/>
      </w:r>
      <w:r w:rsidR="00D53805" w:rsidRPr="00D53805">
        <w:rPr>
          <w:b/>
          <w:bCs/>
          <w:sz w:val="22"/>
          <w:szCs w:val="22"/>
          <w:lang w:val="en-GB"/>
        </w:rPr>
        <w:t>Stamenković, Dušan</w:t>
      </w:r>
      <w:r w:rsidR="00D53805" w:rsidRPr="00D53805">
        <w:rPr>
          <w:sz w:val="22"/>
          <w:szCs w:val="22"/>
          <w:lang w:val="en-GB"/>
        </w:rPr>
        <w:t xml:space="preserve"> and Janina Wildfeuer (2024). Communicating life-saving knowledge: The multimodal arrangement in </w:t>
      </w:r>
      <w:r w:rsidR="00D53805" w:rsidRPr="00D53805">
        <w:rPr>
          <w:i/>
          <w:iCs/>
          <w:sz w:val="22"/>
          <w:szCs w:val="22"/>
          <w:lang w:val="en-GB"/>
        </w:rPr>
        <w:t>Lifesaver VR</w:t>
      </w:r>
      <w:r w:rsidR="00D53805" w:rsidRPr="00D53805">
        <w:rPr>
          <w:sz w:val="22"/>
          <w:szCs w:val="22"/>
          <w:lang w:val="en-GB"/>
        </w:rPr>
        <w:t xml:space="preserve">. </w:t>
      </w:r>
      <w:r w:rsidR="00D53805" w:rsidRPr="00D53805">
        <w:rPr>
          <w:i/>
          <w:iCs/>
          <w:sz w:val="22"/>
          <w:szCs w:val="22"/>
          <w:lang w:val="en-GB"/>
        </w:rPr>
        <w:t xml:space="preserve">Language &amp; Communication </w:t>
      </w:r>
      <w:r w:rsidR="00D53805" w:rsidRPr="00D53805">
        <w:rPr>
          <w:sz w:val="22"/>
          <w:szCs w:val="22"/>
          <w:lang w:val="en-GB"/>
        </w:rPr>
        <w:t xml:space="preserve">99: 75–89. DOI: 10.1016/j.langcom.2024.09.002. ISSN: 0271-5309. </w:t>
      </w:r>
      <w:r w:rsidR="00D53805" w:rsidRPr="00D53805">
        <w:rPr>
          <w:i/>
          <w:iCs/>
          <w:sz w:val="22"/>
          <w:szCs w:val="22"/>
          <w:lang w:val="en-GB"/>
        </w:rPr>
        <w:t>JCR</w:t>
      </w:r>
      <w:r w:rsidR="00D53805" w:rsidRPr="00D53805">
        <w:rPr>
          <w:sz w:val="22"/>
          <w:szCs w:val="22"/>
          <w:lang w:val="en-GB"/>
        </w:rPr>
        <w:t xml:space="preserve"> IF (2023): 1.3, 5YIF (2023): 1.7.</w:t>
      </w:r>
    </w:p>
    <w:p w14:paraId="54774E9D" w14:textId="44AB4211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8" w:history="1">
        <w:r w:rsidRPr="00D53805">
          <w:rPr>
            <w:rStyle w:val="Hyperlink"/>
            <w:sz w:val="22"/>
            <w:szCs w:val="22"/>
            <w:lang w:val="en-GB"/>
          </w:rPr>
          <w:t>https</w:t>
        </w:r>
        <w:r w:rsidRPr="00D53805">
          <w:rPr>
            <w:rStyle w:val="Hyperlink"/>
            <w:sz w:val="22"/>
            <w:szCs w:val="22"/>
            <w:lang w:val="sr-Cyrl-RS"/>
          </w:rPr>
          <w:t>://</w:t>
        </w:r>
        <w:r w:rsidRPr="00D53805">
          <w:rPr>
            <w:rStyle w:val="Hyperlink"/>
            <w:sz w:val="22"/>
            <w:szCs w:val="22"/>
            <w:lang w:val="en-GB"/>
          </w:rPr>
          <w:t>doi</w:t>
        </w:r>
        <w:r w:rsidRPr="00D53805">
          <w:rPr>
            <w:rStyle w:val="Hyperlink"/>
            <w:sz w:val="22"/>
            <w:szCs w:val="22"/>
            <w:lang w:val="sr-Cyrl-RS"/>
          </w:rPr>
          <w:t>.</w:t>
        </w:r>
        <w:r w:rsidRPr="00D53805">
          <w:rPr>
            <w:rStyle w:val="Hyperlink"/>
            <w:sz w:val="22"/>
            <w:szCs w:val="22"/>
            <w:lang w:val="en-GB"/>
          </w:rPr>
          <w:t>org</w:t>
        </w:r>
        <w:r w:rsidRPr="00D53805">
          <w:rPr>
            <w:rStyle w:val="Hyperlink"/>
            <w:sz w:val="22"/>
            <w:szCs w:val="22"/>
            <w:lang w:val="sr-Cyrl-RS"/>
          </w:rPr>
          <w:t>/10.1016/</w:t>
        </w:r>
        <w:r w:rsidRPr="00D53805">
          <w:rPr>
            <w:rStyle w:val="Hyperlink"/>
            <w:sz w:val="22"/>
            <w:szCs w:val="22"/>
            <w:lang w:val="en-GB"/>
          </w:rPr>
          <w:t>j</w:t>
        </w:r>
        <w:r w:rsidRPr="00D53805">
          <w:rPr>
            <w:rStyle w:val="Hyperlink"/>
            <w:sz w:val="22"/>
            <w:szCs w:val="22"/>
            <w:lang w:val="sr-Cyrl-RS"/>
          </w:rPr>
          <w:t>.</w:t>
        </w:r>
        <w:r w:rsidRPr="00D53805">
          <w:rPr>
            <w:rStyle w:val="Hyperlink"/>
            <w:sz w:val="22"/>
            <w:szCs w:val="22"/>
            <w:lang w:val="en-GB"/>
          </w:rPr>
          <w:t>langcom</w:t>
        </w:r>
        <w:r w:rsidRPr="00D53805">
          <w:rPr>
            <w:rStyle w:val="Hyperlink"/>
            <w:sz w:val="22"/>
            <w:szCs w:val="22"/>
            <w:lang w:val="sr-Cyrl-RS"/>
          </w:rPr>
          <w:t>.2024.09.002</w:t>
        </w:r>
      </w:hyperlink>
      <w:r w:rsidRPr="00D53805">
        <w:rPr>
          <w:sz w:val="22"/>
          <w:szCs w:val="22"/>
          <w:lang w:val="sr-Cyrl-RS"/>
        </w:rPr>
        <w:t xml:space="preserve"> (</w:t>
      </w:r>
      <w:r w:rsidRPr="00D53805">
        <w:rPr>
          <w:sz w:val="22"/>
          <w:szCs w:val="22"/>
          <w:lang w:val="en-GB"/>
        </w:rPr>
        <w:t>M</w:t>
      </w:r>
      <w:r w:rsidRPr="00D53805">
        <w:rPr>
          <w:sz w:val="22"/>
          <w:szCs w:val="22"/>
          <w:lang w:val="sr-Cyrl-RS"/>
        </w:rPr>
        <w:t>22)</w:t>
      </w:r>
    </w:p>
    <w:p w14:paraId="000FCC62" w14:textId="79125EF6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en-GB"/>
        </w:rPr>
      </w:pPr>
      <w:r>
        <w:rPr>
          <w:b/>
          <w:bCs/>
          <w:sz w:val="22"/>
          <w:szCs w:val="22"/>
          <w:lang w:val="sr-Cyrl-RS"/>
        </w:rPr>
        <w:tab/>
      </w:r>
      <w:r w:rsidRPr="00D53805">
        <w:rPr>
          <w:b/>
          <w:bCs/>
          <w:sz w:val="22"/>
          <w:szCs w:val="22"/>
          <w:lang w:val="sv-SE"/>
        </w:rPr>
        <w:t>Stamenković, Dušan</w:t>
      </w:r>
      <w:r w:rsidRPr="00D53805">
        <w:rPr>
          <w:sz w:val="22"/>
          <w:szCs w:val="22"/>
          <w:lang w:val="sv-SE"/>
        </w:rPr>
        <w:t xml:space="preserve">, Vladimir Figar and Miloš Tasić (2023). </w:t>
      </w:r>
      <w:r w:rsidRPr="00D53805">
        <w:rPr>
          <w:sz w:val="22"/>
          <w:szCs w:val="22"/>
          <w:lang w:val="en-GB"/>
        </w:rPr>
        <w:t xml:space="preserve">Facing salient and non-salient time sequence orientation types expressed by adverbs in English, Mandarin and Serbian. </w:t>
      </w:r>
      <w:r w:rsidRPr="00D53805">
        <w:rPr>
          <w:i/>
          <w:iCs/>
          <w:sz w:val="22"/>
          <w:szCs w:val="22"/>
          <w:lang w:val="en-GB"/>
        </w:rPr>
        <w:t>Linguistics</w:t>
      </w:r>
      <w:r w:rsidRPr="00D53805">
        <w:rPr>
          <w:sz w:val="22"/>
          <w:szCs w:val="22"/>
          <w:lang w:val="en-GB"/>
        </w:rPr>
        <w:t xml:space="preserve"> 61(1): 47–76. DOI: 10.1515/ling-2020-0267. ISSN: 1613-396X. </w:t>
      </w:r>
      <w:r w:rsidRPr="00D53805">
        <w:rPr>
          <w:i/>
          <w:iCs/>
          <w:sz w:val="22"/>
          <w:szCs w:val="22"/>
          <w:lang w:val="en-GB"/>
        </w:rPr>
        <w:t>JCR</w:t>
      </w:r>
      <w:r w:rsidRPr="00D53805">
        <w:rPr>
          <w:sz w:val="22"/>
          <w:szCs w:val="22"/>
          <w:lang w:val="en-GB"/>
        </w:rPr>
        <w:t xml:space="preserve"> IF (2022): 1.1, 5YIF (2022): 1.2. </w:t>
      </w:r>
    </w:p>
    <w:p w14:paraId="040BF902" w14:textId="06C2AB65" w:rsidR="0085571D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hyperlink r:id="rId9" w:history="1">
        <w:r w:rsidRPr="00012C93">
          <w:rPr>
            <w:rStyle w:val="Hyperlink"/>
            <w:sz w:val="22"/>
            <w:szCs w:val="22"/>
            <w:lang w:val="en-GB"/>
          </w:rPr>
          <w:t>https</w:t>
        </w:r>
        <w:r w:rsidRPr="00D53805">
          <w:rPr>
            <w:rStyle w:val="Hyperlink"/>
            <w:sz w:val="22"/>
            <w:szCs w:val="22"/>
            <w:lang w:val="sr-Cyrl-RS"/>
          </w:rPr>
          <w:t>://</w:t>
        </w:r>
        <w:r w:rsidRPr="00012C93">
          <w:rPr>
            <w:rStyle w:val="Hyperlink"/>
            <w:sz w:val="22"/>
            <w:szCs w:val="22"/>
            <w:lang w:val="en-GB"/>
          </w:rPr>
          <w:t>doi</w:t>
        </w:r>
        <w:r w:rsidRPr="00D53805">
          <w:rPr>
            <w:rStyle w:val="Hyperlink"/>
            <w:sz w:val="22"/>
            <w:szCs w:val="22"/>
            <w:lang w:val="sr-Cyrl-RS"/>
          </w:rPr>
          <w:t>.</w:t>
        </w:r>
        <w:r w:rsidRPr="00012C93">
          <w:rPr>
            <w:rStyle w:val="Hyperlink"/>
            <w:sz w:val="22"/>
            <w:szCs w:val="22"/>
            <w:lang w:val="en-GB"/>
          </w:rPr>
          <w:t>org</w:t>
        </w:r>
        <w:r w:rsidRPr="00D53805">
          <w:rPr>
            <w:rStyle w:val="Hyperlink"/>
            <w:sz w:val="22"/>
            <w:szCs w:val="22"/>
            <w:lang w:val="sr-Cyrl-RS"/>
          </w:rPr>
          <w:t>/10.1515/</w:t>
        </w:r>
        <w:r w:rsidRPr="00012C93">
          <w:rPr>
            <w:rStyle w:val="Hyperlink"/>
            <w:sz w:val="22"/>
            <w:szCs w:val="22"/>
            <w:lang w:val="en-GB"/>
          </w:rPr>
          <w:t>ling</w:t>
        </w:r>
        <w:r w:rsidRPr="00D53805">
          <w:rPr>
            <w:rStyle w:val="Hyperlink"/>
            <w:sz w:val="22"/>
            <w:szCs w:val="22"/>
            <w:lang w:val="sr-Cyrl-RS"/>
          </w:rPr>
          <w:t>-2020-0267</w:t>
        </w:r>
      </w:hyperlink>
      <w:r w:rsidRPr="00D53805">
        <w:rPr>
          <w:sz w:val="22"/>
          <w:szCs w:val="22"/>
          <w:lang w:val="sr-Cyrl-RS"/>
        </w:rPr>
        <w:t xml:space="preserve"> (М22)</w:t>
      </w:r>
    </w:p>
    <w:p w14:paraId="3161B2F4" w14:textId="7777777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sr-Cyrl-RS"/>
        </w:rPr>
        <w:tab/>
      </w:r>
      <w:r w:rsidRPr="00D53805">
        <w:rPr>
          <w:b/>
          <w:bCs/>
          <w:sz w:val="22"/>
          <w:szCs w:val="22"/>
          <w:lang w:val="en-GB"/>
        </w:rPr>
        <w:t>Stamenković, Dušan</w:t>
      </w:r>
      <w:r w:rsidRPr="00D53805">
        <w:rPr>
          <w:sz w:val="22"/>
          <w:szCs w:val="22"/>
          <w:lang w:val="en-GB"/>
        </w:rPr>
        <w:t xml:space="preserve">, Nicholas Ichien and Keith J. Holyoak (2020). Individual differences in comprehension of contextualized metaphors. </w:t>
      </w:r>
      <w:r w:rsidRPr="00D53805">
        <w:rPr>
          <w:i/>
          <w:iCs/>
          <w:sz w:val="22"/>
          <w:szCs w:val="22"/>
          <w:lang w:val="en-GB"/>
        </w:rPr>
        <w:t xml:space="preserve">Metaphor and Symbol </w:t>
      </w:r>
      <w:r w:rsidRPr="00D53805">
        <w:rPr>
          <w:sz w:val="22"/>
          <w:szCs w:val="22"/>
          <w:lang w:val="en-GB"/>
        </w:rPr>
        <w:t xml:space="preserve">35: 285–301. DOI: 10.1080/10926488.2020.1821203. ISSN: 1092-6488. </w:t>
      </w:r>
      <w:r w:rsidRPr="00D53805">
        <w:rPr>
          <w:i/>
          <w:iCs/>
          <w:sz w:val="22"/>
          <w:szCs w:val="22"/>
          <w:lang w:val="en-GB"/>
        </w:rPr>
        <w:t>JCR</w:t>
      </w:r>
      <w:r w:rsidRPr="00D53805">
        <w:rPr>
          <w:sz w:val="22"/>
          <w:szCs w:val="22"/>
          <w:lang w:val="en-GB"/>
        </w:rPr>
        <w:t xml:space="preserve"> IF (2020): 1.568, 5YIF (2020): 1.427.</w:t>
      </w:r>
    </w:p>
    <w:p w14:paraId="0C1B0725" w14:textId="65C9EA2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sr-Cyrl-RS"/>
        </w:rPr>
        <w:tab/>
      </w:r>
      <w:hyperlink r:id="rId10" w:history="1">
        <w:r w:rsidRPr="00D53805">
          <w:rPr>
            <w:rStyle w:val="Hyperlink"/>
            <w:sz w:val="22"/>
            <w:szCs w:val="22"/>
            <w:lang w:val="en-GB"/>
          </w:rPr>
          <w:t>https://doi.org/10.1080/10926488.2020.1821203</w:t>
        </w:r>
      </w:hyperlink>
      <w:r w:rsidRPr="00D53805">
        <w:rPr>
          <w:sz w:val="22"/>
          <w:szCs w:val="22"/>
          <w:lang w:val="en-GB"/>
        </w:rPr>
        <w:t xml:space="preserve"> (М22)</w:t>
      </w:r>
    </w:p>
    <w:p w14:paraId="03EDDB61" w14:textId="7777777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2"/>
          <w:szCs w:val="22"/>
          <w:lang w:val="en-GB"/>
        </w:rPr>
      </w:pPr>
    </w:p>
    <w:p w14:paraId="1DE7B9D5" w14:textId="5D7E35D5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ab/>
      </w:r>
      <w:r w:rsidRPr="00D53805">
        <w:rPr>
          <w:b/>
          <w:bCs/>
          <w:sz w:val="22"/>
          <w:szCs w:val="22"/>
          <w:lang w:val="en-GB"/>
        </w:rPr>
        <w:t>Stamenković, Dušan</w:t>
      </w:r>
      <w:r w:rsidRPr="00D53805">
        <w:rPr>
          <w:sz w:val="22"/>
          <w:szCs w:val="22"/>
          <w:lang w:val="en-GB"/>
        </w:rPr>
        <w:t xml:space="preserve">, Nicholas Ichien and Keith J. Holyoak (2019). Metaphor comprehension: An individual-differences approach. </w:t>
      </w:r>
      <w:r w:rsidRPr="00D53805">
        <w:rPr>
          <w:i/>
          <w:iCs/>
          <w:sz w:val="22"/>
          <w:szCs w:val="22"/>
          <w:lang w:val="en-GB"/>
        </w:rPr>
        <w:t>Journal of Memory and Language</w:t>
      </w:r>
      <w:r w:rsidRPr="00D53805">
        <w:rPr>
          <w:sz w:val="22"/>
          <w:szCs w:val="22"/>
          <w:lang w:val="en-GB"/>
        </w:rPr>
        <w:t xml:space="preserve"> 105: 108–118. DOI: 10.1016/j.jml.2018.12.003. ISSN: 0749-596X, JCR IF (2019): 3.893, 5YIF (2019): 3.924. </w:t>
      </w:r>
      <w:hyperlink r:id="rId11" w:history="1">
        <w:r w:rsidRPr="00D53805">
          <w:rPr>
            <w:rStyle w:val="Hyperlink"/>
            <w:sz w:val="22"/>
            <w:szCs w:val="22"/>
            <w:lang w:val="en-GB"/>
          </w:rPr>
          <w:t>https://doi.org/10.1016/j.jml.2018.12.003</w:t>
        </w:r>
      </w:hyperlink>
      <w:r w:rsidRPr="00D53805">
        <w:rPr>
          <w:sz w:val="22"/>
          <w:szCs w:val="22"/>
          <w:lang w:val="en-GB"/>
        </w:rPr>
        <w:t xml:space="preserve"> (М21а)</w:t>
      </w:r>
    </w:p>
    <w:p w14:paraId="17E98FA8" w14:textId="77777777" w:rsidR="00D53805" w:rsidRPr="00D53805" w:rsidRDefault="00D53805" w:rsidP="00D53805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5CC516F2" w14:textId="77777777" w:rsidR="00506B17" w:rsidRPr="001D20E4" w:rsidRDefault="00B10FAA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  <w:r>
        <w:rPr>
          <w:sz w:val="22"/>
          <w:szCs w:val="22"/>
        </w:rPr>
        <w:t>3.3.10. најмање шест излагања на међународним или домаћим научним скуповима</w:t>
      </w:r>
      <w:r>
        <w:rPr>
          <w:sz w:val="22"/>
          <w:szCs w:val="22"/>
        </w:rPr>
        <w:tab/>
      </w:r>
    </w:p>
    <w:p w14:paraId="10519F64" w14:textId="2B21D3D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sr-Cyrl-RS"/>
        </w:rPr>
      </w:pPr>
      <w:r w:rsidRPr="001D20E4">
        <w:rPr>
          <w:sz w:val="22"/>
          <w:szCs w:val="22"/>
          <w:lang w:val="sr-Cyrl-RS"/>
        </w:rPr>
        <w:lastRenderedPageBreak/>
        <w:tab/>
      </w:r>
      <w:r w:rsidRPr="00506B17">
        <w:rPr>
          <w:b/>
          <w:bCs/>
          <w:sz w:val="22"/>
          <w:szCs w:val="22"/>
          <w:lang w:val="en-GB"/>
        </w:rPr>
        <w:t>The</w:t>
      </w:r>
      <w:r w:rsidRPr="00506B17">
        <w:rPr>
          <w:b/>
          <w:bCs/>
          <w:sz w:val="22"/>
          <w:szCs w:val="22"/>
          <w:lang w:val="sr-Cyrl-RS"/>
        </w:rPr>
        <w:t xml:space="preserve"> </w:t>
      </w:r>
      <w:r w:rsidRPr="00506B17">
        <w:rPr>
          <w:b/>
          <w:bCs/>
          <w:sz w:val="22"/>
          <w:szCs w:val="22"/>
          <w:lang w:val="en-GB"/>
        </w:rPr>
        <w:t>Bremen</w:t>
      </w:r>
      <w:r w:rsidRPr="00506B17">
        <w:rPr>
          <w:b/>
          <w:bCs/>
          <w:sz w:val="22"/>
          <w:szCs w:val="22"/>
          <w:lang w:val="sr-Cyrl-RS"/>
        </w:rPr>
        <w:t>-</w:t>
      </w:r>
      <w:r w:rsidRPr="00506B17">
        <w:rPr>
          <w:b/>
          <w:bCs/>
          <w:sz w:val="22"/>
          <w:szCs w:val="22"/>
          <w:lang w:val="en-GB"/>
        </w:rPr>
        <w:t>Groningen</w:t>
      </w:r>
      <w:r w:rsidRPr="00506B17">
        <w:rPr>
          <w:b/>
          <w:bCs/>
          <w:sz w:val="22"/>
          <w:szCs w:val="22"/>
          <w:lang w:val="sr-Cyrl-RS"/>
        </w:rPr>
        <w:t xml:space="preserve"> </w:t>
      </w:r>
      <w:r w:rsidRPr="00506B17">
        <w:rPr>
          <w:b/>
          <w:bCs/>
          <w:sz w:val="22"/>
          <w:szCs w:val="22"/>
          <w:lang w:val="en-GB"/>
        </w:rPr>
        <w:t>Online</w:t>
      </w:r>
      <w:r w:rsidRPr="00506B17">
        <w:rPr>
          <w:b/>
          <w:bCs/>
          <w:sz w:val="22"/>
          <w:szCs w:val="22"/>
          <w:lang w:val="sr-Cyrl-RS"/>
        </w:rPr>
        <w:t xml:space="preserve"> </w:t>
      </w:r>
      <w:r w:rsidRPr="00506B17">
        <w:rPr>
          <w:b/>
          <w:bCs/>
          <w:sz w:val="22"/>
          <w:szCs w:val="22"/>
          <w:lang w:val="en-GB"/>
        </w:rPr>
        <w:t>Workshops</w:t>
      </w:r>
      <w:r w:rsidRPr="00506B17">
        <w:rPr>
          <w:b/>
          <w:bCs/>
          <w:sz w:val="22"/>
          <w:szCs w:val="22"/>
          <w:lang w:val="sr-Cyrl-RS"/>
        </w:rPr>
        <w:t xml:space="preserve"> </w:t>
      </w:r>
      <w:r w:rsidRPr="00506B17">
        <w:rPr>
          <w:b/>
          <w:bCs/>
          <w:sz w:val="22"/>
          <w:szCs w:val="22"/>
          <w:lang w:val="en-GB"/>
        </w:rPr>
        <w:t>on</w:t>
      </w:r>
      <w:r w:rsidRPr="00506B17">
        <w:rPr>
          <w:b/>
          <w:bCs/>
          <w:sz w:val="22"/>
          <w:szCs w:val="22"/>
          <w:lang w:val="sr-Cyrl-RS"/>
        </w:rPr>
        <w:t xml:space="preserve"> </w:t>
      </w:r>
      <w:r w:rsidRPr="00506B17">
        <w:rPr>
          <w:b/>
          <w:bCs/>
          <w:sz w:val="22"/>
          <w:szCs w:val="22"/>
          <w:lang w:val="en-GB"/>
        </w:rPr>
        <w:t>Multimodality</w:t>
      </w:r>
      <w:r w:rsidRPr="00506B17">
        <w:rPr>
          <w:b/>
          <w:bCs/>
          <w:sz w:val="22"/>
          <w:szCs w:val="22"/>
          <w:lang w:val="sr-Cyrl-RS"/>
        </w:rPr>
        <w:t>: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Translation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Error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Recognition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and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Multimodality</w:t>
      </w:r>
      <w:r w:rsidRPr="00506B17">
        <w:rPr>
          <w:sz w:val="22"/>
          <w:szCs w:val="22"/>
          <w:lang w:val="sr-Cyrl-RS"/>
        </w:rPr>
        <w:t xml:space="preserve"> (</w:t>
      </w:r>
      <w:r>
        <w:rPr>
          <w:sz w:val="22"/>
          <w:szCs w:val="22"/>
          <w:lang w:val="sr-Cyrl-RS"/>
        </w:rPr>
        <w:t>са Јасмином Ђорђевић</w:t>
      </w:r>
      <w:r w:rsidRPr="00506B17">
        <w:rPr>
          <w:sz w:val="22"/>
          <w:szCs w:val="22"/>
          <w:lang w:val="sr-Cyrl-RS"/>
        </w:rPr>
        <w:t xml:space="preserve">), </w:t>
      </w:r>
      <w:r w:rsidRPr="00506B17">
        <w:rPr>
          <w:sz w:val="22"/>
          <w:szCs w:val="22"/>
          <w:lang w:val="en-GB"/>
        </w:rPr>
        <w:t>Universit</w:t>
      </w:r>
      <w:r w:rsidRPr="00506B17">
        <w:rPr>
          <w:sz w:val="22"/>
          <w:szCs w:val="22"/>
          <w:lang w:val="sr-Cyrl-RS"/>
        </w:rPr>
        <w:t>ä</w:t>
      </w:r>
      <w:r w:rsidRPr="00506B17">
        <w:rPr>
          <w:sz w:val="22"/>
          <w:szCs w:val="22"/>
          <w:lang w:val="en-GB"/>
        </w:rPr>
        <w:t>t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Bremen</w:t>
      </w:r>
      <w:r w:rsidRPr="00506B17">
        <w:rPr>
          <w:sz w:val="22"/>
          <w:szCs w:val="22"/>
          <w:lang w:val="sr-Cyrl-RS"/>
        </w:rPr>
        <w:t>/</w:t>
      </w:r>
      <w:r w:rsidRPr="00506B17">
        <w:rPr>
          <w:sz w:val="22"/>
          <w:szCs w:val="22"/>
          <w:lang w:val="en-GB"/>
        </w:rPr>
        <w:t>University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of</w:t>
      </w:r>
      <w:r w:rsidRPr="00506B17">
        <w:rPr>
          <w:sz w:val="22"/>
          <w:szCs w:val="22"/>
          <w:lang w:val="sr-Cyrl-RS"/>
        </w:rPr>
        <w:t xml:space="preserve"> </w:t>
      </w:r>
      <w:r w:rsidRPr="00506B17">
        <w:rPr>
          <w:sz w:val="22"/>
          <w:szCs w:val="22"/>
          <w:lang w:val="en-GB"/>
        </w:rPr>
        <w:t>Groningen</w:t>
      </w:r>
      <w:r w:rsidRPr="00506B17">
        <w:rPr>
          <w:sz w:val="22"/>
          <w:szCs w:val="22"/>
          <w:lang w:val="sr-Cyrl-RS"/>
        </w:rPr>
        <w:t xml:space="preserve">, 4. децембар 2020., </w:t>
      </w:r>
      <w:hyperlink r:id="rId12" w:tgtFrame="_blank" w:history="1">
        <w:r w:rsidRPr="00506B17">
          <w:rPr>
            <w:rStyle w:val="Hyperlink"/>
            <w:sz w:val="22"/>
            <w:szCs w:val="22"/>
            <w:lang w:val="en-GB"/>
          </w:rPr>
          <w:t>https</w:t>
        </w:r>
        <w:r w:rsidRPr="00506B17">
          <w:rPr>
            <w:rStyle w:val="Hyperlink"/>
            <w:sz w:val="22"/>
            <w:szCs w:val="22"/>
            <w:lang w:val="sr-Cyrl-RS"/>
          </w:rPr>
          <w:t>://</w:t>
        </w:r>
        <w:r w:rsidRPr="00506B17">
          <w:rPr>
            <w:rStyle w:val="Hyperlink"/>
            <w:sz w:val="22"/>
            <w:szCs w:val="22"/>
            <w:lang w:val="en-GB"/>
          </w:rPr>
          <w:t>bit</w:t>
        </w:r>
        <w:r w:rsidRPr="00506B17">
          <w:rPr>
            <w:rStyle w:val="Hyperlink"/>
            <w:sz w:val="22"/>
            <w:szCs w:val="22"/>
            <w:lang w:val="sr-Cyrl-RS"/>
          </w:rPr>
          <w:t>.</w:t>
        </w:r>
        <w:r w:rsidRPr="00506B17">
          <w:rPr>
            <w:rStyle w:val="Hyperlink"/>
            <w:sz w:val="22"/>
            <w:szCs w:val="22"/>
            <w:lang w:val="en-GB"/>
          </w:rPr>
          <w:t>ly</w:t>
        </w:r>
        <w:r w:rsidRPr="00506B17">
          <w:rPr>
            <w:rStyle w:val="Hyperlink"/>
            <w:sz w:val="22"/>
            <w:szCs w:val="22"/>
            <w:lang w:val="sr-Cyrl-RS"/>
          </w:rPr>
          <w:t>/</w:t>
        </w:r>
        <w:r w:rsidRPr="00506B17">
          <w:rPr>
            <w:rStyle w:val="Hyperlink"/>
            <w:sz w:val="22"/>
            <w:szCs w:val="22"/>
            <w:lang w:val="en-GB"/>
          </w:rPr>
          <w:t>BreGroMM</w:t>
        </w:r>
      </w:hyperlink>
      <w:r w:rsidRPr="00506B17">
        <w:rPr>
          <w:sz w:val="22"/>
          <w:szCs w:val="22"/>
          <w:lang w:val="sr-Cyrl-RS"/>
        </w:rPr>
        <w:t xml:space="preserve"> </w:t>
      </w:r>
    </w:p>
    <w:p w14:paraId="265C6C70" w14:textId="306B0EF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Transitions 9:</w:t>
      </w:r>
      <w:r w:rsidRPr="00506B17">
        <w:rPr>
          <w:sz w:val="22"/>
          <w:szCs w:val="22"/>
          <w:lang w:val="en-GB"/>
        </w:rPr>
        <w:t xml:space="preserve"> Visualising an Oral Epic: Lobačev’s Comic Book “Ženidba Dušanova” (</w:t>
      </w:r>
      <w:r>
        <w:rPr>
          <w:sz w:val="22"/>
          <w:szCs w:val="22"/>
          <w:lang w:val="sr-Cyrl-RS"/>
        </w:rPr>
        <w:t>са Милошем Тасићем</w:t>
      </w:r>
      <w:r w:rsidRPr="00506B17">
        <w:rPr>
          <w:sz w:val="22"/>
          <w:szCs w:val="22"/>
          <w:lang w:val="en-GB"/>
        </w:rPr>
        <w:t xml:space="preserve">), Birkbeck, University of London, 8–10. април 2021., </w:t>
      </w:r>
      <w:hyperlink r:id="rId13" w:tgtFrame="_blank" w:history="1">
        <w:r w:rsidRPr="00506B17">
          <w:rPr>
            <w:rStyle w:val="Hyperlink"/>
            <w:sz w:val="22"/>
            <w:szCs w:val="22"/>
            <w:lang w:val="en-GB"/>
          </w:rPr>
          <w:t>https://transitionssymposium.files.wordpress.com/2021/04/transitions-9-2021-full-programme_05-04-2021-4.pdf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42B8C580" w14:textId="72F6115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Language, Literature, Alternatives:</w:t>
      </w:r>
      <w:r w:rsidRPr="00506B17">
        <w:rPr>
          <w:sz w:val="22"/>
          <w:szCs w:val="22"/>
          <w:lang w:val="en-GB"/>
        </w:rPr>
        <w:t xml:space="preserve"> The Translation of Multimodal Layers as an Alternative Approach to the Translation of Animated Films (</w:t>
      </w:r>
      <w:r>
        <w:rPr>
          <w:sz w:val="22"/>
          <w:szCs w:val="22"/>
          <w:lang w:val="sr-Cyrl-RS"/>
        </w:rPr>
        <w:t>са Јасмином Ђорђевић</w:t>
      </w:r>
      <w:r w:rsidRPr="00506B17">
        <w:rPr>
          <w:sz w:val="22"/>
          <w:szCs w:val="22"/>
          <w:lang w:val="en-GB"/>
        </w:rPr>
        <w:t xml:space="preserve">), Faculty of Philosophy, Niš, 15–16. април 2021., </w:t>
      </w:r>
      <w:hyperlink r:id="rId14" w:tgtFrame="_blank" w:history="1">
        <w:r w:rsidRPr="00506B17">
          <w:rPr>
            <w:rStyle w:val="Hyperlink"/>
            <w:sz w:val="22"/>
            <w:szCs w:val="22"/>
            <w:lang w:val="en-GB"/>
          </w:rPr>
          <w:t>https://izdanja.filfak.ni.ac.rs/zbornici/2021/jezik-knjizevnost-alternativelanguage-literature-alternatives-naucni-skupconference-nis-1516-april-2021-knjiga-sazetakabook-of-abstracts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457D9DE9" w14:textId="1DFE598D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Stylistic Approaches to Pop Culture:</w:t>
      </w:r>
      <w:r w:rsidRPr="00506B17">
        <w:rPr>
          <w:sz w:val="22"/>
          <w:szCs w:val="22"/>
          <w:lang w:val="en-GB"/>
        </w:rPr>
        <w:t xml:space="preserve"> The Stylistic Journey of a Video Game: Multimodality and the Football Manager Series (2005–2019), Universität Vechta, 2–3. септембар 2021., </w:t>
      </w:r>
      <w:hyperlink r:id="rId15" w:tgtFrame="_blank" w:history="1">
        <w:r w:rsidRPr="00506B17">
          <w:rPr>
            <w:rStyle w:val="Hyperlink"/>
            <w:sz w:val="22"/>
            <w:szCs w:val="22"/>
            <w:lang w:val="en-GB"/>
          </w:rPr>
          <w:t>https://www.uni-vechta.de/fileadmin/user_upload/Anglistik/Conference_program_1_July_2021.pdf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7F1FC863" w14:textId="2C400E41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Putting Multimodality to Use: Corpus-Based Applications of Multimodality and their Implications for Theory and Methods:</w:t>
      </w:r>
      <w:r w:rsidRPr="00506B17">
        <w:rPr>
          <w:sz w:val="22"/>
          <w:szCs w:val="22"/>
          <w:lang w:val="en-GB"/>
        </w:rPr>
        <w:t xml:space="preserve"> Evaluating the Salience of Image and Text in Document-like Video Game Screens: An Eye-tracking Approach (</w:t>
      </w:r>
      <w:r>
        <w:rPr>
          <w:sz w:val="22"/>
          <w:szCs w:val="22"/>
          <w:lang w:val="sr-Cyrl-RS"/>
        </w:rPr>
        <w:t>са Младеном Поповићем и Сашом Тренчићем</w:t>
      </w:r>
      <w:r w:rsidRPr="00506B17">
        <w:rPr>
          <w:sz w:val="22"/>
          <w:szCs w:val="22"/>
          <w:lang w:val="en-GB"/>
        </w:rPr>
        <w:t xml:space="preserve">), Universität Salzburg, 23–24. септембар 2021., </w:t>
      </w:r>
      <w:hyperlink r:id="rId16" w:tgtFrame="_blank" w:history="1">
        <w:r w:rsidRPr="00506B17">
          <w:rPr>
            <w:rStyle w:val="Hyperlink"/>
            <w:sz w:val="22"/>
            <w:szCs w:val="22"/>
            <w:lang w:val="en-GB"/>
          </w:rPr>
          <w:t>https://sites.google.com/rug.nl/mmtouse2021/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01576884" w14:textId="7BBA9C0A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Language, Literature, Power:</w:t>
      </w:r>
      <w:r w:rsidRPr="00506B17">
        <w:rPr>
          <w:sz w:val="22"/>
          <w:szCs w:val="22"/>
          <w:lang w:val="en-GB"/>
        </w:rPr>
        <w:t xml:space="preserve"> Пренос моћи: топоними као метоними у политичком новинском дискурсу (са Милошем Тасићем), Faculty of Philosophy, Niš, 6–7. мај 2022., </w:t>
      </w:r>
      <w:hyperlink r:id="rId17" w:tgtFrame="_blank" w:history="1">
        <w:r w:rsidRPr="00506B17">
          <w:rPr>
            <w:rStyle w:val="Hyperlink"/>
            <w:sz w:val="22"/>
            <w:szCs w:val="22"/>
            <w:lang w:val="en-GB"/>
          </w:rPr>
          <w:t>https://doi.org/10.46630/rllp.2022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11514ED2" w14:textId="3EB0562D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Literature and Comics (Književnost i strip):</w:t>
      </w:r>
      <w:r w:rsidRPr="00506B17">
        <w:rPr>
          <w:sz w:val="22"/>
          <w:szCs w:val="22"/>
          <w:lang w:val="en-GB"/>
        </w:rPr>
        <w:t xml:space="preserve"> Multimodal adaptations of Baš-Čelik: From a fairy tale to a comic and illustrated book (</w:t>
      </w:r>
      <w:r>
        <w:rPr>
          <w:sz w:val="22"/>
          <w:szCs w:val="22"/>
          <w:lang w:val="sr-Cyrl-RS"/>
        </w:rPr>
        <w:t>са Милошем Тасићем</w:t>
      </w:r>
      <w:r w:rsidRPr="00506B17">
        <w:rPr>
          <w:sz w:val="22"/>
          <w:szCs w:val="22"/>
          <w:lang w:val="en-GB"/>
        </w:rPr>
        <w:t xml:space="preserve">), Institute for literature and art, Belgrade, 30. март – 2. април 2023. </w:t>
      </w:r>
    </w:p>
    <w:p w14:paraId="774990F9" w14:textId="05B8FD3A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Language, Literature, Process:</w:t>
      </w:r>
      <w:r w:rsidRPr="00506B17">
        <w:rPr>
          <w:sz w:val="22"/>
          <w:szCs w:val="22"/>
          <w:lang w:val="en-GB"/>
        </w:rPr>
        <w:t xml:space="preserve"> Non-literary metaphor comprehension and metaphor features: A psycholinguistic approach (</w:t>
      </w:r>
      <w:r>
        <w:rPr>
          <w:sz w:val="22"/>
          <w:szCs w:val="22"/>
          <w:lang w:val="sr-Cyrl-RS"/>
        </w:rPr>
        <w:t>са Катарином Миленковић</w:t>
      </w:r>
      <w:r w:rsidRPr="00506B17">
        <w:rPr>
          <w:sz w:val="22"/>
          <w:szCs w:val="22"/>
          <w:lang w:val="en-GB"/>
        </w:rPr>
        <w:t xml:space="preserve">), Faculty of Philosophy, Niš, 21–22. април 2023., </w:t>
      </w:r>
      <w:hyperlink r:id="rId18" w:tgtFrame="_blank" w:history="1">
        <w:r w:rsidRPr="00506B17">
          <w:rPr>
            <w:rStyle w:val="Hyperlink"/>
            <w:sz w:val="22"/>
            <w:szCs w:val="22"/>
            <w:lang w:val="en-GB"/>
          </w:rPr>
          <w:t>https://llconference.filfak.ni.ac.rs/archive/llc-process-2023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5C4B9F1F" w14:textId="3DC9BEAA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18th International Pragmatics Conference (IPrA):</w:t>
      </w:r>
      <w:r w:rsidRPr="00506B17">
        <w:rPr>
          <w:sz w:val="22"/>
          <w:szCs w:val="22"/>
          <w:lang w:val="en-GB"/>
        </w:rPr>
        <w:t xml:space="preserve"> Digital play for life-saving knowledge? The multimodal arrangement in VR applications for first-aid procedures (</w:t>
      </w:r>
      <w:r>
        <w:rPr>
          <w:sz w:val="22"/>
          <w:szCs w:val="22"/>
          <w:lang w:val="sr-Cyrl-RS"/>
        </w:rPr>
        <w:t>са Јанином Вилдфојер</w:t>
      </w:r>
      <w:r w:rsidRPr="00506B17">
        <w:rPr>
          <w:sz w:val="22"/>
          <w:szCs w:val="22"/>
          <w:lang w:val="en-GB"/>
        </w:rPr>
        <w:t xml:space="preserve">), Université Libre de Bruxelles (ULB), 9–14. јул 2023., </w:t>
      </w:r>
      <w:hyperlink r:id="rId19" w:tgtFrame="_blank" w:history="1">
        <w:r w:rsidRPr="00506B17">
          <w:rPr>
            <w:rStyle w:val="Hyperlink"/>
            <w:sz w:val="22"/>
            <w:szCs w:val="22"/>
            <w:lang w:val="en-GB"/>
          </w:rPr>
          <w:t>https://pragmatics.international/page/Archives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5C2457D4" w14:textId="0C8D5930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46th Annual Conference of the Cognitive Science Society: CogSci 2024 – Dynamics of Cognition:</w:t>
      </w:r>
      <w:r w:rsidRPr="00506B17">
        <w:rPr>
          <w:sz w:val="22"/>
          <w:szCs w:val="22"/>
          <w:lang w:val="en-GB"/>
        </w:rPr>
        <w:t xml:space="preserve"> Interpretation of novel literary metaphors by humans and GPT-4 (</w:t>
      </w:r>
      <w:r>
        <w:rPr>
          <w:sz w:val="22"/>
          <w:szCs w:val="22"/>
          <w:lang w:val="sr-Cyrl-RS"/>
        </w:rPr>
        <w:t>са Ником Ичијеном и Китом Холиоуком</w:t>
      </w:r>
      <w:r w:rsidRPr="00506B17">
        <w:rPr>
          <w:sz w:val="22"/>
          <w:szCs w:val="22"/>
          <w:lang w:val="en-GB"/>
        </w:rPr>
        <w:t xml:space="preserve">), Convention Centre Rotterdam, 24–27. јул 2024., </w:t>
      </w:r>
      <w:hyperlink r:id="rId20" w:tgtFrame="_blank" w:history="1">
        <w:r w:rsidRPr="00506B17">
          <w:rPr>
            <w:rStyle w:val="Hyperlink"/>
            <w:sz w:val="22"/>
            <w:szCs w:val="22"/>
            <w:lang w:val="en-GB"/>
          </w:rPr>
          <w:t>https://escholarship.org/uc/item/9g40q0bh</w:t>
        </w:r>
      </w:hyperlink>
      <w:r w:rsidRPr="00506B17">
        <w:rPr>
          <w:sz w:val="22"/>
          <w:szCs w:val="22"/>
          <w:lang w:val="en-GB"/>
        </w:rPr>
        <w:t xml:space="preserve"> </w:t>
      </w:r>
    </w:p>
    <w:p w14:paraId="5A5C6877" w14:textId="0DED751B" w:rsidR="0085571D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rPr>
          <w:sz w:val="22"/>
          <w:szCs w:val="22"/>
        </w:rPr>
      </w:pPr>
      <w:r>
        <w:rPr>
          <w:sz w:val="22"/>
          <w:szCs w:val="22"/>
          <w:lang w:val="en-GB"/>
        </w:rPr>
        <w:tab/>
      </w:r>
      <w:r w:rsidRPr="00506B17">
        <w:rPr>
          <w:b/>
          <w:bCs/>
          <w:sz w:val="22"/>
          <w:szCs w:val="22"/>
          <w:lang w:val="en-GB"/>
        </w:rPr>
        <w:t>Designs for Learning:</w:t>
      </w:r>
      <w:r w:rsidRPr="00506B17">
        <w:rPr>
          <w:sz w:val="22"/>
          <w:szCs w:val="22"/>
          <w:lang w:val="en-GB"/>
        </w:rPr>
        <w:t xml:space="preserve"> Visual representation and trust in help givers: Implications for design in first-aid education materials (</w:t>
      </w:r>
      <w:r>
        <w:rPr>
          <w:sz w:val="22"/>
          <w:szCs w:val="22"/>
          <w:lang w:val="sr-Cyrl-RS"/>
        </w:rPr>
        <w:t>са Илком ван дер Слуис и Јанином Вилдфојер</w:t>
      </w:r>
      <w:r w:rsidRPr="00506B17">
        <w:rPr>
          <w:sz w:val="22"/>
          <w:szCs w:val="22"/>
          <w:lang w:val="en-GB"/>
        </w:rPr>
        <w:t xml:space="preserve">), Stockholm University, 28–30. август 2024., </w:t>
      </w:r>
      <w:hyperlink r:id="rId21" w:tgtFrame="_blank" w:history="1">
        <w:r w:rsidRPr="00506B17">
          <w:rPr>
            <w:rStyle w:val="Hyperlink"/>
            <w:sz w:val="22"/>
            <w:szCs w:val="22"/>
            <w:lang w:val="en-GB"/>
          </w:rPr>
          <w:t>https://www.su.se/department-of-education/research/conferences-and-seminars/designs-for-learning-conference-28-30-august-2024-1.690527</w:t>
        </w:r>
      </w:hyperlink>
    </w:p>
    <w:p w14:paraId="38996E9D" w14:textId="77777777" w:rsidR="00CA778F" w:rsidRDefault="00CA778F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2620738D" w14:textId="36BAD566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3.3.11. цитираност од 10 хетеро цитата</w:t>
      </w:r>
    </w:p>
    <w:p w14:paraId="33F79CA1" w14:textId="00A519E1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sr-Cyrl-RS"/>
        </w:rPr>
        <w:t>Scopus (</w:t>
      </w:r>
      <w:hyperlink r:id="rId22" w:history="1">
        <w:r w:rsidRPr="00506B17">
          <w:rPr>
            <w:rStyle w:val="Hyperlink"/>
            <w:sz w:val="22"/>
            <w:szCs w:val="22"/>
            <w:lang w:val="sr-Cyrl-RS"/>
          </w:rPr>
          <w:t>https://www.scopus.com/authid/detail.uri?authorId=56509241100</w:t>
        </w:r>
      </w:hyperlink>
      <w:r w:rsidRPr="00506B17">
        <w:rPr>
          <w:sz w:val="22"/>
          <w:szCs w:val="22"/>
          <w:lang w:val="sr-Cyrl-RS"/>
        </w:rPr>
        <w:t>)</w:t>
      </w:r>
    </w:p>
    <w:p w14:paraId="3D40A6C7" w14:textId="58DE89A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en-GB"/>
        </w:rPr>
        <w:t>316</w:t>
      </w:r>
      <w:r w:rsidRPr="00506B17">
        <w:rPr>
          <w:sz w:val="22"/>
          <w:szCs w:val="22"/>
          <w:lang w:val="sr-Cyrl-RS"/>
        </w:rPr>
        <w:t xml:space="preserve"> цитата, h-index 9</w:t>
      </w:r>
    </w:p>
    <w:p w14:paraId="744B03CB" w14:textId="6C53BF5B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sr-Cyrl-RS"/>
        </w:rPr>
        <w:t>Web of Science (</w:t>
      </w:r>
      <w:hyperlink r:id="rId23" w:history="1">
        <w:r w:rsidRPr="00506B17">
          <w:rPr>
            <w:rStyle w:val="Hyperlink"/>
            <w:sz w:val="22"/>
            <w:szCs w:val="22"/>
            <w:lang w:val="sr-Cyrl-RS"/>
          </w:rPr>
          <w:t>https://www.webofscience.com/wos/author/record/C-8967-2015</w:t>
        </w:r>
      </w:hyperlink>
      <w:r w:rsidRPr="00506B17">
        <w:rPr>
          <w:sz w:val="22"/>
          <w:szCs w:val="22"/>
          <w:lang w:val="sr-Cyrl-RS"/>
        </w:rPr>
        <w:t xml:space="preserve">) </w:t>
      </w:r>
    </w:p>
    <w:p w14:paraId="7CDD8B56" w14:textId="63E0FCBE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sr-Cyrl-RS"/>
        </w:rPr>
        <w:t>2</w:t>
      </w:r>
      <w:r w:rsidRPr="00506B17">
        <w:rPr>
          <w:sz w:val="22"/>
          <w:szCs w:val="22"/>
          <w:lang w:val="en-GB"/>
        </w:rPr>
        <w:t>61</w:t>
      </w:r>
      <w:r w:rsidRPr="00506B17">
        <w:rPr>
          <w:sz w:val="22"/>
          <w:szCs w:val="22"/>
          <w:lang w:val="sr-Cyrl-RS"/>
        </w:rPr>
        <w:t xml:space="preserve"> цитат, h-index </w:t>
      </w:r>
      <w:r w:rsidRPr="00506B17">
        <w:rPr>
          <w:sz w:val="22"/>
          <w:szCs w:val="22"/>
          <w:lang w:val="en-GB"/>
        </w:rPr>
        <w:t>9</w:t>
      </w:r>
    </w:p>
    <w:p w14:paraId="5A37678A" w14:textId="494CFA70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sr-Cyrl-RS"/>
        </w:rPr>
        <w:t>Google Scholar (</w:t>
      </w:r>
      <w:hyperlink r:id="rId24" w:history="1">
        <w:r w:rsidRPr="00506B17">
          <w:rPr>
            <w:rStyle w:val="Hyperlink"/>
            <w:sz w:val="22"/>
            <w:szCs w:val="22"/>
            <w:lang w:val="sr-Cyrl-RS"/>
          </w:rPr>
          <w:t>https://scholar.google.com/citations?user=7ihcdH4AAAAJ&amp;hl=en</w:t>
        </w:r>
      </w:hyperlink>
      <w:r w:rsidRPr="00506B17">
        <w:rPr>
          <w:sz w:val="22"/>
          <w:szCs w:val="22"/>
          <w:lang w:val="sr-Cyrl-RS"/>
        </w:rPr>
        <w:t>)</w:t>
      </w:r>
    </w:p>
    <w:p w14:paraId="1A8BF85F" w14:textId="2930665E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sr-Cyrl-RS"/>
        </w:rPr>
        <w:t>916 цитата, h-index 14</w:t>
      </w:r>
    </w:p>
    <w:p w14:paraId="06C402D2" w14:textId="77777777" w:rsid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277AB3BA" w14:textId="77777777" w:rsidR="00CA778F" w:rsidRPr="00CA778F" w:rsidRDefault="00CA778F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Latn-RS"/>
        </w:rPr>
      </w:pPr>
    </w:p>
    <w:p w14:paraId="28ACEF82" w14:textId="40D3E92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ab/>
      </w:r>
      <w:r w:rsidRPr="00506B17">
        <w:rPr>
          <w:sz w:val="22"/>
          <w:szCs w:val="22"/>
          <w:lang w:val="sr-Cyrl-RS"/>
        </w:rPr>
        <w:t>Одабир репрезентативних цитата:</w:t>
      </w:r>
    </w:p>
    <w:p w14:paraId="0D6D1111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C346D8D" w14:textId="1CA48889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>
        <w:rPr>
          <w:b/>
          <w:bCs/>
          <w:sz w:val="22"/>
          <w:szCs w:val="22"/>
          <w:lang w:val="sr-Cyrl-RS"/>
        </w:rPr>
        <w:tab/>
      </w:r>
      <w:r w:rsidRPr="00506B17">
        <w:rPr>
          <w:b/>
          <w:bCs/>
          <w:sz w:val="20"/>
          <w:szCs w:val="20"/>
          <w:lang w:val="sr-Cyrl-RS"/>
        </w:rPr>
        <w:t>Stamenković, Dušan</w:t>
      </w:r>
      <w:r w:rsidRPr="00506B17">
        <w:rPr>
          <w:sz w:val="20"/>
          <w:szCs w:val="20"/>
          <w:lang w:val="sr-Cyrl-RS"/>
        </w:rPr>
        <w:t xml:space="preserve">, Katarina Milenković, Nicholas Ichien and Keith J. Holyoak (2023). An individual-differences approach to poetic metaphor: Impact of aptness and familiarity. </w:t>
      </w:r>
      <w:r w:rsidRPr="00506B17">
        <w:rPr>
          <w:i/>
          <w:iCs/>
          <w:sz w:val="20"/>
          <w:szCs w:val="20"/>
          <w:lang w:val="sr-Cyrl-RS"/>
        </w:rPr>
        <w:t>Metaphor and Symbol</w:t>
      </w:r>
      <w:r w:rsidRPr="00506B17">
        <w:rPr>
          <w:sz w:val="20"/>
          <w:szCs w:val="20"/>
          <w:lang w:val="sr-Cyrl-RS"/>
        </w:rPr>
        <w:t xml:space="preserve"> 38(2): 149–161. DOI: 10.1080/10926488.2021.2006046. ISSN: 1092-6488. </w:t>
      </w:r>
      <w:r w:rsidRPr="00506B17">
        <w:rPr>
          <w:i/>
          <w:iCs/>
          <w:sz w:val="20"/>
          <w:szCs w:val="20"/>
          <w:lang w:val="sr-Cyrl-RS"/>
        </w:rPr>
        <w:t>JCR</w:t>
      </w:r>
      <w:r w:rsidRPr="00506B17">
        <w:rPr>
          <w:sz w:val="20"/>
          <w:szCs w:val="20"/>
          <w:lang w:val="sr-Cyrl-RS"/>
        </w:rPr>
        <w:t xml:space="preserve"> IF (2022): 1.1, 5YIF (2022): 2.0. </w:t>
      </w:r>
      <w:hyperlink r:id="rId25" w:history="1">
        <w:r w:rsidRPr="00506B17">
          <w:rPr>
            <w:rStyle w:val="Hyperlink"/>
            <w:sz w:val="20"/>
            <w:szCs w:val="20"/>
            <w:lang w:val="sr-Cyrl-RS"/>
          </w:rPr>
          <w:t>https://doi.org/10.1080/10926488.2021.2006046</w:t>
        </w:r>
      </w:hyperlink>
      <w:r w:rsidRPr="00506B17">
        <w:rPr>
          <w:sz w:val="20"/>
          <w:szCs w:val="20"/>
          <w:lang w:val="sr-Cyrl-RS"/>
        </w:rPr>
        <w:t xml:space="preserve"> </w:t>
      </w:r>
    </w:p>
    <w:p w14:paraId="725B92C9" w14:textId="6F16C3E9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Рад цитиран у:</w:t>
      </w:r>
    </w:p>
    <w:p w14:paraId="3E1B1DAF" w14:textId="5766C12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lastRenderedPageBreak/>
        <w:tab/>
        <w:t xml:space="preserve">DiStefano, Paul V., John D. Patterson &amp; Roger E. Beaty (2024). Automatic scoring of metaphor creativity with large language models, </w:t>
      </w:r>
      <w:r w:rsidRPr="00506B17">
        <w:rPr>
          <w:i/>
          <w:iCs/>
          <w:sz w:val="20"/>
          <w:szCs w:val="20"/>
          <w:lang w:val="sr-Cyrl-RS"/>
        </w:rPr>
        <w:t>Creativity Research Journal</w:t>
      </w:r>
      <w:r w:rsidRPr="00506B17">
        <w:rPr>
          <w:sz w:val="20"/>
          <w:szCs w:val="20"/>
          <w:lang w:val="sr-Cyrl-RS"/>
        </w:rPr>
        <w:t xml:space="preserve">, DOI: </w:t>
      </w:r>
      <w:hyperlink r:id="rId26" w:history="1">
        <w:r w:rsidRPr="00506B17">
          <w:rPr>
            <w:rStyle w:val="Hyperlink"/>
            <w:sz w:val="20"/>
            <w:szCs w:val="20"/>
            <w:lang w:val="sr-Cyrl-RS"/>
          </w:rPr>
          <w:t>https://doi.org/10.1080/10400419.2024.2326343</w:t>
        </w:r>
      </w:hyperlink>
      <w:r w:rsidRPr="00506B17">
        <w:rPr>
          <w:sz w:val="20"/>
          <w:szCs w:val="20"/>
          <w:lang w:val="sr-Cyrl-RS"/>
        </w:rPr>
        <w:t xml:space="preserve"> на стр. 3 и 12.</w:t>
      </w:r>
    </w:p>
    <w:p w14:paraId="314E955F" w14:textId="1C0D94D2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Leshem, Rotem and Nira Mashal (2024). What does metaphoric language say about aggression? The relationships between metaphoric language, impulsivity, and aggression. </w:t>
      </w:r>
      <w:r w:rsidRPr="00506B17">
        <w:rPr>
          <w:i/>
          <w:iCs/>
          <w:sz w:val="20"/>
          <w:szCs w:val="20"/>
          <w:lang w:val="sr-Cyrl-RS"/>
        </w:rPr>
        <w:t>Acta Psychologica</w:t>
      </w:r>
      <w:r w:rsidRPr="00506B17">
        <w:rPr>
          <w:sz w:val="20"/>
          <w:szCs w:val="20"/>
          <w:lang w:val="sr-Cyrl-RS"/>
        </w:rPr>
        <w:t xml:space="preserve"> 243: 104173, </w:t>
      </w:r>
      <w:hyperlink r:id="rId27" w:history="1">
        <w:r w:rsidRPr="00506B17">
          <w:rPr>
            <w:rStyle w:val="Hyperlink"/>
            <w:sz w:val="20"/>
            <w:szCs w:val="20"/>
            <w:lang w:val="sr-Cyrl-RS"/>
          </w:rPr>
          <w:t>https://doi.org/10.1016/j.actpsy.2024.104173</w:t>
        </w:r>
      </w:hyperlink>
      <w:r w:rsidRPr="00506B17">
        <w:rPr>
          <w:sz w:val="20"/>
          <w:szCs w:val="20"/>
          <w:lang w:val="sr-Cyrl-RS"/>
        </w:rPr>
        <w:t xml:space="preserve"> на стр. 3.</w:t>
      </w:r>
    </w:p>
    <w:p w14:paraId="2EC52C56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</w:p>
    <w:p w14:paraId="5D42BC60" w14:textId="5012FBFA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Wildfeuer, Janina and </w:t>
      </w:r>
      <w:r w:rsidRPr="00506B17">
        <w:rPr>
          <w:b/>
          <w:bCs/>
          <w:sz w:val="20"/>
          <w:szCs w:val="20"/>
          <w:lang w:val="sr-Cyrl-RS"/>
        </w:rPr>
        <w:t>Dušan Stamenković</w:t>
      </w:r>
      <w:r w:rsidRPr="00506B17">
        <w:rPr>
          <w:sz w:val="20"/>
          <w:szCs w:val="20"/>
          <w:lang w:val="sr-Cyrl-RS"/>
        </w:rPr>
        <w:t xml:space="preserve"> (2022). The discourse structure of video games: A multimodal discourse semantics approach to game tutorials. </w:t>
      </w:r>
      <w:r w:rsidRPr="00506B17">
        <w:rPr>
          <w:i/>
          <w:iCs/>
          <w:sz w:val="20"/>
          <w:szCs w:val="20"/>
          <w:lang w:val="sr-Cyrl-RS"/>
        </w:rPr>
        <w:t xml:space="preserve">Language &amp; Communication </w:t>
      </w:r>
      <w:r w:rsidRPr="00506B17">
        <w:rPr>
          <w:sz w:val="20"/>
          <w:szCs w:val="20"/>
          <w:lang w:val="sr-Cyrl-RS"/>
        </w:rPr>
        <w:t xml:space="preserve">82: 28–51. DOI: 10.1016/j.langcom.2021.11.005. ISSN: 0271-5309. </w:t>
      </w:r>
      <w:r w:rsidRPr="00506B17">
        <w:rPr>
          <w:i/>
          <w:iCs/>
          <w:sz w:val="20"/>
          <w:szCs w:val="20"/>
          <w:lang w:val="sr-Cyrl-RS"/>
        </w:rPr>
        <w:t>JCR</w:t>
      </w:r>
      <w:r w:rsidRPr="00506B17">
        <w:rPr>
          <w:sz w:val="20"/>
          <w:szCs w:val="20"/>
          <w:lang w:val="sr-Cyrl-RS"/>
        </w:rPr>
        <w:t xml:space="preserve"> IF (2022): 1.5, 5YIF (2022): 1.6.</w:t>
      </w:r>
    </w:p>
    <w:p w14:paraId="6441A69C" w14:textId="3FAEA7AB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hyperlink r:id="rId28" w:history="1">
        <w:r w:rsidRPr="00506B17">
          <w:rPr>
            <w:rStyle w:val="Hyperlink"/>
            <w:sz w:val="20"/>
            <w:szCs w:val="20"/>
            <w:lang w:val="sr-Cyrl-RS"/>
          </w:rPr>
          <w:t>https://doi.org/10.1016/j.langcom.2021.11.005</w:t>
        </w:r>
      </w:hyperlink>
      <w:r w:rsidRPr="00506B17">
        <w:rPr>
          <w:sz w:val="20"/>
          <w:szCs w:val="20"/>
          <w:lang w:val="sr-Cyrl-RS"/>
        </w:rPr>
        <w:t xml:space="preserve"> </w:t>
      </w:r>
    </w:p>
    <w:p w14:paraId="45A1928D" w14:textId="723ED9D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Рад цитиран у:</w:t>
      </w:r>
    </w:p>
    <w:p w14:paraId="628009EE" w14:textId="7038B65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Brosseuk, Deb and Lynn Downes (2024). Listening to teachers talk about multimodality and multimodal texts: considerations for the national English curriculum. </w:t>
      </w:r>
      <w:r w:rsidRPr="00506B17">
        <w:rPr>
          <w:i/>
          <w:iCs/>
          <w:sz w:val="20"/>
          <w:szCs w:val="20"/>
          <w:lang w:val="sr-Cyrl-RS"/>
        </w:rPr>
        <w:t>The Australian Journal of Language and Literacy</w:t>
      </w:r>
      <w:r w:rsidRPr="00506B17">
        <w:rPr>
          <w:sz w:val="20"/>
          <w:szCs w:val="20"/>
          <w:lang w:val="sr-Cyrl-RS"/>
        </w:rPr>
        <w:t xml:space="preserve"> (2024). DOI: </w:t>
      </w:r>
      <w:hyperlink r:id="rId29" w:history="1">
        <w:r w:rsidRPr="00506B17">
          <w:rPr>
            <w:rStyle w:val="Hyperlink"/>
            <w:sz w:val="20"/>
            <w:szCs w:val="20"/>
            <w:lang w:val="sr-Cyrl-RS"/>
          </w:rPr>
          <w:t>https://doi.org/10.1007/s44020-024-00064-8</w:t>
        </w:r>
      </w:hyperlink>
      <w:r w:rsidRPr="00506B17">
        <w:rPr>
          <w:sz w:val="20"/>
          <w:szCs w:val="20"/>
          <w:lang w:val="sr-Cyrl-RS"/>
        </w:rPr>
        <w:t xml:space="preserve"> на стр. 2.</w:t>
      </w:r>
    </w:p>
    <w:p w14:paraId="6509E014" w14:textId="4AB83DB0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Đorđević, Jasmina (2022). </w:t>
      </w:r>
      <w:r w:rsidRPr="00506B17">
        <w:rPr>
          <w:i/>
          <w:iCs/>
          <w:sz w:val="20"/>
          <w:szCs w:val="20"/>
          <w:lang w:val="sr-Cyrl-RS"/>
        </w:rPr>
        <w:t>Digital Media Discourse in Linguistic Research</w:t>
      </w:r>
      <w:r w:rsidRPr="00506B17">
        <w:rPr>
          <w:sz w:val="20"/>
          <w:szCs w:val="20"/>
          <w:lang w:val="sr-Cyrl-RS"/>
        </w:rPr>
        <w:t xml:space="preserve">. Niš: Faculty of Philosophy. DOI: </w:t>
      </w:r>
      <w:hyperlink r:id="rId30" w:history="1">
        <w:r w:rsidRPr="00506B17">
          <w:rPr>
            <w:rStyle w:val="Hyperlink"/>
            <w:sz w:val="20"/>
            <w:szCs w:val="20"/>
            <w:lang w:val="sr-Cyrl-RS"/>
          </w:rPr>
          <w:t>https://doi.org/10.46630/dmd.2022</w:t>
        </w:r>
      </w:hyperlink>
      <w:r w:rsidRPr="00506B17">
        <w:rPr>
          <w:sz w:val="20"/>
          <w:szCs w:val="20"/>
          <w:lang w:val="sr-Cyrl-RS"/>
        </w:rPr>
        <w:t xml:space="preserve"> ISBN: 978-86-7379-595-9 на стр. 87 и 89.</w:t>
      </w:r>
    </w:p>
    <w:p w14:paraId="46E63954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</w:p>
    <w:p w14:paraId="09323219" w14:textId="19235C2F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bCs/>
          <w:sz w:val="20"/>
          <w:szCs w:val="20"/>
          <w:lang w:val="sr-Cyrl-RS"/>
        </w:rPr>
        <w:tab/>
        <w:t>Stamenković, Dušan</w:t>
      </w:r>
      <w:r w:rsidRPr="00506B17">
        <w:rPr>
          <w:sz w:val="20"/>
          <w:szCs w:val="20"/>
          <w:lang w:val="sr-Cyrl-RS"/>
        </w:rPr>
        <w:t xml:space="preserve">, Nicholas Ichien and Keith J. Holyoak (2020). Individual differences in comprehension of contextualized metaphors. </w:t>
      </w:r>
      <w:r w:rsidRPr="00506B17">
        <w:rPr>
          <w:i/>
          <w:iCs/>
          <w:sz w:val="20"/>
          <w:szCs w:val="20"/>
          <w:lang w:val="sr-Cyrl-RS"/>
        </w:rPr>
        <w:t xml:space="preserve">Metaphor and Symbol </w:t>
      </w:r>
      <w:r w:rsidRPr="00506B17">
        <w:rPr>
          <w:sz w:val="20"/>
          <w:szCs w:val="20"/>
          <w:lang w:val="sr-Cyrl-RS"/>
        </w:rPr>
        <w:t xml:space="preserve">35: 285–301. DOI: 10.1080/10926488.2020.1821203. ISSN: 1092-6488. </w:t>
      </w:r>
      <w:r w:rsidRPr="00506B17">
        <w:rPr>
          <w:i/>
          <w:iCs/>
          <w:sz w:val="20"/>
          <w:szCs w:val="20"/>
          <w:lang w:val="sr-Cyrl-RS"/>
        </w:rPr>
        <w:t>JCR</w:t>
      </w:r>
      <w:r w:rsidRPr="00506B17">
        <w:rPr>
          <w:sz w:val="20"/>
          <w:szCs w:val="20"/>
          <w:lang w:val="sr-Cyrl-RS"/>
        </w:rPr>
        <w:t xml:space="preserve"> IF (2020): 1.568, 5YIF (2020): 1.427.</w:t>
      </w:r>
    </w:p>
    <w:p w14:paraId="65B88FBE" w14:textId="7C7D0666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hyperlink r:id="rId31" w:history="1">
        <w:r w:rsidRPr="00506B17">
          <w:rPr>
            <w:rStyle w:val="Hyperlink"/>
            <w:sz w:val="20"/>
            <w:szCs w:val="20"/>
            <w:lang w:val="sr-Cyrl-RS"/>
          </w:rPr>
          <w:t>https://doi.org/10.1080/10926488.2020.1821203</w:t>
        </w:r>
      </w:hyperlink>
      <w:r w:rsidRPr="00506B17">
        <w:rPr>
          <w:sz w:val="20"/>
          <w:szCs w:val="20"/>
          <w:lang w:val="sr-Cyrl-RS"/>
        </w:rPr>
        <w:t xml:space="preserve"> </w:t>
      </w:r>
    </w:p>
    <w:p w14:paraId="746F61BC" w14:textId="1E271B8D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Рад цитиран у:</w:t>
      </w:r>
    </w:p>
    <w:p w14:paraId="700550D8" w14:textId="5D58B9A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Williams, Brenton M., Matthew Browne, Matthew Rockloff. et al. (2024) Revising the core knowledge confusions scale: a measure of logical error associated with cognitive and personality traits. Current Psychology 43, 18074–18088. DOI: </w:t>
      </w:r>
      <w:hyperlink r:id="rId32" w:history="1">
        <w:r w:rsidRPr="00506B17">
          <w:rPr>
            <w:rStyle w:val="Hyperlink"/>
            <w:sz w:val="20"/>
            <w:szCs w:val="20"/>
            <w:lang w:val="sr-Cyrl-RS"/>
          </w:rPr>
          <w:t>https://doi.org/10.1007/s12144-024-05611-7</w:t>
        </w:r>
      </w:hyperlink>
      <w:r w:rsidRPr="00506B17">
        <w:rPr>
          <w:sz w:val="20"/>
          <w:szCs w:val="20"/>
          <w:lang w:val="sr-Cyrl-RS"/>
        </w:rPr>
        <w:t xml:space="preserve"> на стр. 18076.</w:t>
      </w:r>
    </w:p>
    <w:p w14:paraId="16FB6FDF" w14:textId="2FD715CF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Wang Xunian and Yi Sun (2024). Research Front and Future Prospect: A Bibliometric Study of Metaphor Comprehension. Sage Open, 14(2). DOI: </w:t>
      </w:r>
      <w:hyperlink r:id="rId33" w:history="1">
        <w:r w:rsidRPr="00506B17">
          <w:rPr>
            <w:rStyle w:val="Hyperlink"/>
            <w:sz w:val="20"/>
            <w:szCs w:val="20"/>
            <w:lang w:val="sr-Cyrl-RS"/>
          </w:rPr>
          <w:t>https://doi.org/10.1177/21582440241241431</w:t>
        </w:r>
      </w:hyperlink>
      <w:r w:rsidRPr="00506B17">
        <w:rPr>
          <w:sz w:val="20"/>
          <w:szCs w:val="20"/>
          <w:lang w:val="sr-Cyrl-RS"/>
        </w:rPr>
        <w:t xml:space="preserve"> на стр. 7 и 9.</w:t>
      </w:r>
    </w:p>
    <w:p w14:paraId="46FF8C29" w14:textId="696C6D61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Reid, J. Nick, Hamad Al-Azary and Albert N. Katz (2023) Cognitive Factors Related to Metaphor Goodness in Poetic and Non-literary Metaphor, </w:t>
      </w:r>
      <w:r w:rsidRPr="00506B17">
        <w:rPr>
          <w:i/>
          <w:iCs/>
          <w:sz w:val="20"/>
          <w:szCs w:val="20"/>
          <w:lang w:val="sr-Cyrl-RS"/>
        </w:rPr>
        <w:t>Metaphor and Symbol</w:t>
      </w:r>
      <w:r w:rsidRPr="00506B17">
        <w:rPr>
          <w:sz w:val="20"/>
          <w:szCs w:val="20"/>
          <w:lang w:val="sr-Cyrl-RS"/>
        </w:rPr>
        <w:t xml:space="preserve">, 38:2, 130–148, DOI: </w:t>
      </w:r>
      <w:hyperlink r:id="rId34" w:history="1">
        <w:r w:rsidRPr="00506B17">
          <w:rPr>
            <w:rStyle w:val="Hyperlink"/>
            <w:sz w:val="20"/>
            <w:szCs w:val="20"/>
            <w:lang w:val="sr-Cyrl-RS"/>
          </w:rPr>
          <w:t>https://doi.org/10.1080/10926488.2021.2011285</w:t>
        </w:r>
      </w:hyperlink>
      <w:r w:rsidRPr="00506B17">
        <w:rPr>
          <w:sz w:val="20"/>
          <w:szCs w:val="20"/>
          <w:lang w:val="sr-Cyrl-RS"/>
        </w:rPr>
        <w:t xml:space="preserve"> на стр. 131.</w:t>
      </w:r>
    </w:p>
    <w:p w14:paraId="54B0EC0B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b/>
          <w:bCs/>
          <w:sz w:val="20"/>
          <w:szCs w:val="20"/>
          <w:lang w:val="sr-Cyrl-RS"/>
        </w:rPr>
      </w:pPr>
    </w:p>
    <w:p w14:paraId="225C3219" w14:textId="7FAD1181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bCs/>
          <w:sz w:val="20"/>
          <w:szCs w:val="20"/>
          <w:lang w:val="sr-Cyrl-RS"/>
        </w:rPr>
        <w:tab/>
        <w:t>Stamenković, Dušan</w:t>
      </w:r>
      <w:r w:rsidRPr="00506B17">
        <w:rPr>
          <w:sz w:val="20"/>
          <w:szCs w:val="20"/>
          <w:lang w:val="sr-Cyrl-RS"/>
        </w:rPr>
        <w:t xml:space="preserve">, Nicholas Ichien and Keith J. Holyoak (2019). Metaphor comprehension: An individual-differences approach. </w:t>
      </w:r>
      <w:r w:rsidRPr="00506B17">
        <w:rPr>
          <w:i/>
          <w:iCs/>
          <w:sz w:val="20"/>
          <w:szCs w:val="20"/>
          <w:lang w:val="sr-Cyrl-RS"/>
        </w:rPr>
        <w:t>Journal of Memory and Language</w:t>
      </w:r>
      <w:r w:rsidRPr="00506B17">
        <w:rPr>
          <w:sz w:val="20"/>
          <w:szCs w:val="20"/>
          <w:lang w:val="sr-Cyrl-RS"/>
        </w:rPr>
        <w:t xml:space="preserve"> 105: 108–118. DOI: 10.1016/j.jml.2018.12.003. ISSN: 0749-596X, JCR IF (2019): 3.893, 5YIF (2019): 3.924.</w:t>
      </w:r>
    </w:p>
    <w:p w14:paraId="45FAA33A" w14:textId="09575539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hyperlink r:id="rId35" w:history="1">
        <w:r w:rsidRPr="00506B17">
          <w:rPr>
            <w:rStyle w:val="Hyperlink"/>
            <w:sz w:val="20"/>
            <w:szCs w:val="20"/>
            <w:lang w:val="sr-Cyrl-RS"/>
          </w:rPr>
          <w:t>https://doi.org/10.1016/j.jml.2018.12.003</w:t>
        </w:r>
      </w:hyperlink>
      <w:r w:rsidRPr="00506B17">
        <w:rPr>
          <w:sz w:val="20"/>
          <w:szCs w:val="20"/>
          <w:lang w:val="sr-Cyrl-RS"/>
        </w:rPr>
        <w:t xml:space="preserve"> </w:t>
      </w:r>
    </w:p>
    <w:p w14:paraId="3B54C01D" w14:textId="1B8713DF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Рад цитиран у:</w:t>
      </w:r>
    </w:p>
    <w:p w14:paraId="3D5ADC6C" w14:textId="28120F3B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Kessler, Franziska, Antje Proske, Leon Urbas et al. (2023). Promoting complex problem solving by introducing schema-governed categories of key causal models. </w:t>
      </w:r>
      <w:r w:rsidRPr="00506B17">
        <w:rPr>
          <w:i/>
          <w:iCs/>
          <w:sz w:val="20"/>
          <w:szCs w:val="20"/>
          <w:lang w:val="sr-Cyrl-RS"/>
        </w:rPr>
        <w:t>Behavioral Sciences</w:t>
      </w:r>
      <w:r w:rsidRPr="00506B17">
        <w:rPr>
          <w:sz w:val="20"/>
          <w:szCs w:val="20"/>
          <w:lang w:val="sr-Cyrl-RS"/>
        </w:rPr>
        <w:t xml:space="preserve"> 13: 701. DOI: </w:t>
      </w:r>
      <w:hyperlink r:id="rId36" w:history="1">
        <w:r w:rsidRPr="00506B17">
          <w:rPr>
            <w:rStyle w:val="Hyperlink"/>
            <w:sz w:val="20"/>
            <w:szCs w:val="20"/>
            <w:lang w:val="sr-Cyrl-RS"/>
          </w:rPr>
          <w:t>https://doi.org/10.3390/bs13090701</w:t>
        </w:r>
      </w:hyperlink>
      <w:r w:rsidRPr="00506B17">
        <w:rPr>
          <w:sz w:val="20"/>
          <w:szCs w:val="20"/>
          <w:lang w:val="sr-Cyrl-RS"/>
        </w:rPr>
        <w:t xml:space="preserve"> на стр. 21.</w:t>
      </w:r>
    </w:p>
    <w:p w14:paraId="61C6E470" w14:textId="57DF0D45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King, Daniel and Dedre Gentner. (2022), Verb metaphoric extension under semantic strain. </w:t>
      </w:r>
      <w:r w:rsidRPr="00506B17">
        <w:rPr>
          <w:i/>
          <w:iCs/>
          <w:sz w:val="20"/>
          <w:szCs w:val="20"/>
          <w:lang w:val="sr-Cyrl-RS"/>
        </w:rPr>
        <w:t>Cognitive Science</w:t>
      </w:r>
      <w:r w:rsidRPr="00506B17">
        <w:rPr>
          <w:sz w:val="20"/>
          <w:szCs w:val="20"/>
          <w:lang w:val="sr-Cyrl-RS"/>
        </w:rPr>
        <w:t xml:space="preserve"> 46: e13141. DOI: </w:t>
      </w:r>
      <w:hyperlink r:id="rId37" w:history="1">
        <w:r w:rsidRPr="00506B17">
          <w:rPr>
            <w:rStyle w:val="Hyperlink"/>
            <w:sz w:val="20"/>
            <w:szCs w:val="20"/>
            <w:lang w:val="sr-Cyrl-RS"/>
          </w:rPr>
          <w:t>https://doi.org/10.1111/cogs.13141</w:t>
        </w:r>
      </w:hyperlink>
      <w:r w:rsidRPr="00506B17">
        <w:rPr>
          <w:sz w:val="20"/>
          <w:szCs w:val="20"/>
          <w:lang w:val="sr-Cyrl-RS"/>
        </w:rPr>
        <w:t xml:space="preserve"> на стр 2.</w:t>
      </w:r>
    </w:p>
    <w:p w14:paraId="26368849" w14:textId="230CEACF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Tilmatine, Mesian, Ferdy Hubers, and Florian Hintz, F. (2021). exploring individual differences in recognizing idiomatic expressions in context. </w:t>
      </w:r>
      <w:r w:rsidRPr="00506B17">
        <w:rPr>
          <w:i/>
          <w:iCs/>
          <w:sz w:val="20"/>
          <w:szCs w:val="20"/>
          <w:lang w:val="sr-Cyrl-RS"/>
        </w:rPr>
        <w:t>Journal of Cognition</w:t>
      </w:r>
      <w:r w:rsidRPr="00506B17">
        <w:rPr>
          <w:sz w:val="20"/>
          <w:szCs w:val="20"/>
          <w:lang w:val="sr-Cyrl-RS"/>
        </w:rPr>
        <w:t xml:space="preserve">, 4(1), 37. DOI: </w:t>
      </w:r>
      <w:hyperlink r:id="rId38" w:history="1">
        <w:r w:rsidRPr="00506B17">
          <w:rPr>
            <w:rStyle w:val="Hyperlink"/>
            <w:sz w:val="20"/>
            <w:szCs w:val="20"/>
            <w:lang w:val="sr-Cyrl-RS"/>
          </w:rPr>
          <w:t>https://doi.org/10.5334/joc.183</w:t>
        </w:r>
      </w:hyperlink>
      <w:r w:rsidRPr="00506B17">
        <w:rPr>
          <w:sz w:val="20"/>
          <w:szCs w:val="20"/>
          <w:lang w:val="sr-Cyrl-RS"/>
        </w:rPr>
        <w:t xml:space="preserve"> на стр. 2.</w:t>
      </w:r>
    </w:p>
    <w:p w14:paraId="15172C11" w14:textId="4198B96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Szepietowska, Ewa Małgorzata and Sara Filipiak (2021). Interpretation of familiar metaphors and proverbs by Polish people in middle and late adulthood</w:t>
      </w:r>
      <w:r w:rsidRPr="00506B17">
        <w:rPr>
          <w:i/>
          <w:iCs/>
          <w:sz w:val="20"/>
          <w:szCs w:val="20"/>
          <w:lang w:val="sr-Cyrl-RS"/>
        </w:rPr>
        <w:t>. International Journal of Language &amp; Communication Disorders</w:t>
      </w:r>
      <w:r w:rsidRPr="00506B17">
        <w:rPr>
          <w:sz w:val="20"/>
          <w:szCs w:val="20"/>
          <w:lang w:val="sr-Cyrl-RS"/>
        </w:rPr>
        <w:t xml:space="preserve"> 56: 841–857. DOI: </w:t>
      </w:r>
      <w:hyperlink r:id="rId39" w:history="1">
        <w:r w:rsidRPr="00506B17">
          <w:rPr>
            <w:rStyle w:val="Hyperlink"/>
            <w:sz w:val="20"/>
            <w:szCs w:val="20"/>
            <w:lang w:val="sr-Cyrl-RS"/>
          </w:rPr>
          <w:t>https://doi.org/10.1111/1460-6984.12631</w:t>
        </w:r>
      </w:hyperlink>
      <w:r w:rsidRPr="00506B17">
        <w:rPr>
          <w:sz w:val="20"/>
          <w:szCs w:val="20"/>
          <w:lang w:val="sr-Cyrl-RS"/>
        </w:rPr>
        <w:t xml:space="preserve"> на стр. 843.</w:t>
      </w:r>
    </w:p>
    <w:p w14:paraId="35024FF5" w14:textId="1B0D72B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Ikuta, Miki and Koji Miwa (2021). Structure mapping in second language metaphor processing, </w:t>
      </w:r>
      <w:r w:rsidRPr="00506B17">
        <w:rPr>
          <w:i/>
          <w:iCs/>
          <w:sz w:val="20"/>
          <w:szCs w:val="20"/>
          <w:lang w:val="sr-Cyrl-RS"/>
        </w:rPr>
        <w:t>Metaphor and Symbol</w:t>
      </w:r>
      <w:r w:rsidRPr="00506B17">
        <w:rPr>
          <w:sz w:val="20"/>
          <w:szCs w:val="20"/>
          <w:lang w:val="sr-Cyrl-RS"/>
        </w:rPr>
        <w:t xml:space="preserve">, 36:4, 288–310, DOI: </w:t>
      </w:r>
      <w:hyperlink r:id="rId40" w:history="1">
        <w:r w:rsidRPr="00506B17">
          <w:rPr>
            <w:rStyle w:val="Hyperlink"/>
            <w:sz w:val="20"/>
            <w:szCs w:val="20"/>
            <w:lang w:val="sr-Cyrl-RS"/>
          </w:rPr>
          <w:t>https://doi.org/10.1080/10926488.2021.1941971</w:t>
        </w:r>
      </w:hyperlink>
      <w:r w:rsidRPr="00506B17">
        <w:rPr>
          <w:sz w:val="20"/>
          <w:szCs w:val="20"/>
          <w:lang w:val="sr-Cyrl-RS"/>
        </w:rPr>
        <w:t xml:space="preserve"> на стр. 307. </w:t>
      </w:r>
    </w:p>
    <w:p w14:paraId="34C2444B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</w:p>
    <w:p w14:paraId="1BC2C65E" w14:textId="6DF6CF90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sz w:val="20"/>
          <w:szCs w:val="20"/>
          <w:lang w:val="sr-Cyrl-RS"/>
        </w:rPr>
        <w:tab/>
        <w:t xml:space="preserve">Holyoak, Keith and </w:t>
      </w:r>
      <w:r w:rsidRPr="00506B17">
        <w:rPr>
          <w:b/>
          <w:bCs/>
          <w:sz w:val="20"/>
          <w:szCs w:val="20"/>
          <w:lang w:val="sr-Cyrl-RS"/>
        </w:rPr>
        <w:t>Dušan Stamenković</w:t>
      </w:r>
      <w:r w:rsidRPr="00506B17">
        <w:rPr>
          <w:sz w:val="20"/>
          <w:szCs w:val="20"/>
          <w:lang w:val="sr-Cyrl-RS"/>
        </w:rPr>
        <w:t xml:space="preserve"> (2018). Metaphor comprehension: A critical review of theories and evidence. </w:t>
      </w:r>
      <w:r w:rsidRPr="00506B17">
        <w:rPr>
          <w:i/>
          <w:sz w:val="20"/>
          <w:szCs w:val="20"/>
          <w:lang w:val="sr-Cyrl-RS"/>
        </w:rPr>
        <w:t>Psychological Bulletin</w:t>
      </w:r>
      <w:r w:rsidRPr="00506B17">
        <w:rPr>
          <w:sz w:val="20"/>
          <w:szCs w:val="20"/>
          <w:lang w:val="sr-Cyrl-RS"/>
        </w:rPr>
        <w:t xml:space="preserve"> 144 (6): 641–671. DOI: 10.1037/bul0000145, ISSN: 0033-2909, eISSN: 1939-1455. IF (2018): 16.405, 5YIF (2018): 23.910. </w:t>
      </w:r>
      <w:hyperlink r:id="rId41" w:history="1">
        <w:r w:rsidRPr="00506B17">
          <w:rPr>
            <w:rStyle w:val="Hyperlink"/>
            <w:sz w:val="20"/>
            <w:szCs w:val="20"/>
            <w:lang w:val="sr-Cyrl-RS"/>
          </w:rPr>
          <w:t>https://doi.org/10.1037/bul0000145</w:t>
        </w:r>
      </w:hyperlink>
      <w:r w:rsidRPr="00506B17">
        <w:rPr>
          <w:sz w:val="20"/>
          <w:szCs w:val="20"/>
          <w:lang w:val="sr-Cyrl-RS"/>
        </w:rPr>
        <w:t xml:space="preserve"> </w:t>
      </w:r>
    </w:p>
    <w:p w14:paraId="1A40C4D0" w14:textId="3085B589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Рад цитиран у:</w:t>
      </w:r>
    </w:p>
    <w:p w14:paraId="41CB3009" w14:textId="149203BE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Zhu, Rebecca and Alison Gopnik (2023). Preschoolers and Adults Learn From Novel Metaphors. </w:t>
      </w:r>
      <w:r w:rsidRPr="00506B17">
        <w:rPr>
          <w:i/>
          <w:iCs/>
          <w:sz w:val="20"/>
          <w:szCs w:val="20"/>
          <w:lang w:val="en-GB"/>
        </w:rPr>
        <w:t>Psychological Science</w:t>
      </w:r>
      <w:r w:rsidRPr="00506B17">
        <w:rPr>
          <w:sz w:val="20"/>
          <w:szCs w:val="20"/>
          <w:lang w:val="en-GB"/>
        </w:rPr>
        <w:t xml:space="preserve">, 34(6), 696–704. DOI: </w:t>
      </w:r>
      <w:hyperlink r:id="rId42" w:history="1">
        <w:r w:rsidRPr="00506B17">
          <w:rPr>
            <w:rStyle w:val="Hyperlink"/>
            <w:sz w:val="20"/>
            <w:szCs w:val="20"/>
            <w:lang w:val="en-GB"/>
          </w:rPr>
          <w:t>https://doi.org/10.1177/09567976231165267</w:t>
        </w:r>
      </w:hyperlink>
      <w:r w:rsidRPr="00506B17">
        <w:rPr>
          <w:sz w:val="20"/>
          <w:szCs w:val="20"/>
          <w:lang w:val="en-GB"/>
        </w:rPr>
        <w:t xml:space="preserve"> на стр. 696.</w:t>
      </w:r>
    </w:p>
    <w:p w14:paraId="2AFEA642" w14:textId="40A641A0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Weinberger, Adam B., Natalie M. Gallagher, Griffin Colaizzi, et al. (2022). Analogical mapping across sensory modalities and evidence for a general analogy factor. </w:t>
      </w:r>
      <w:r w:rsidRPr="00506B17">
        <w:rPr>
          <w:i/>
          <w:iCs/>
          <w:sz w:val="20"/>
          <w:szCs w:val="20"/>
          <w:lang w:val="en-GB"/>
        </w:rPr>
        <w:t>Cognition</w:t>
      </w:r>
      <w:r w:rsidRPr="00506B17">
        <w:rPr>
          <w:sz w:val="20"/>
          <w:szCs w:val="20"/>
          <w:lang w:val="en-GB"/>
        </w:rPr>
        <w:t xml:space="preserve"> 223: 105029. DOI: </w:t>
      </w:r>
      <w:hyperlink r:id="rId43" w:history="1">
        <w:r w:rsidRPr="00506B17">
          <w:rPr>
            <w:rStyle w:val="Hyperlink"/>
            <w:sz w:val="20"/>
            <w:szCs w:val="20"/>
            <w:lang w:val="en-GB"/>
          </w:rPr>
          <w:t>https://doi.org/10.1016/j.cognition.2022.105029</w:t>
        </w:r>
      </w:hyperlink>
      <w:r w:rsidRPr="00506B17">
        <w:rPr>
          <w:sz w:val="20"/>
          <w:szCs w:val="20"/>
          <w:lang w:val="en-GB"/>
        </w:rPr>
        <w:t xml:space="preserve"> на стр. 4.</w:t>
      </w:r>
    </w:p>
    <w:p w14:paraId="063CF56A" w14:textId="45307A6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sz w:val="20"/>
          <w:szCs w:val="20"/>
          <w:lang w:val="sr-Cyrl-RS"/>
        </w:rPr>
        <w:lastRenderedPageBreak/>
        <w:tab/>
      </w:r>
      <w:r w:rsidRPr="00506B17">
        <w:rPr>
          <w:sz w:val="20"/>
          <w:szCs w:val="20"/>
          <w:lang w:val="en-GB"/>
        </w:rPr>
        <w:t xml:space="preserve">Woodin, Greg, Bodo Winter, Marcus Perlman et al. (2020). ‘Tiny numbers’ are actually tiny: Evidence from gestures in the TV News Archive. </w:t>
      </w:r>
      <w:r w:rsidRPr="00506B17">
        <w:rPr>
          <w:i/>
          <w:iCs/>
          <w:sz w:val="20"/>
          <w:szCs w:val="20"/>
          <w:lang w:val="en-GB"/>
        </w:rPr>
        <w:t>PLoS ONE</w:t>
      </w:r>
      <w:r w:rsidRPr="00506B17">
        <w:rPr>
          <w:sz w:val="20"/>
          <w:szCs w:val="20"/>
          <w:lang w:val="en-GB"/>
        </w:rPr>
        <w:t xml:space="preserve"> 15(11): e0242142. DOI: </w:t>
      </w:r>
      <w:hyperlink r:id="rId44" w:history="1">
        <w:r w:rsidRPr="00506B17">
          <w:rPr>
            <w:rStyle w:val="Hyperlink"/>
            <w:sz w:val="20"/>
            <w:szCs w:val="20"/>
            <w:lang w:val="en-GB"/>
          </w:rPr>
          <w:t>https://doi.org/10.1371/journal.pone.0242142</w:t>
        </w:r>
      </w:hyperlink>
      <w:r w:rsidRPr="00506B17">
        <w:rPr>
          <w:sz w:val="20"/>
          <w:szCs w:val="20"/>
          <w:lang w:val="en-GB"/>
        </w:rPr>
        <w:t xml:space="preserve"> на стр. 16.</w:t>
      </w:r>
    </w:p>
    <w:p w14:paraId="6B9FA944" w14:textId="6FD4B51B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Bambini, Valentina, Giorgio Arcara, Francesca Bosinelli et al. (2020). A leopard cannot change its spots: A novel pragmatic account of concretism in schizophrenia. </w:t>
      </w:r>
      <w:r w:rsidRPr="00506B17">
        <w:rPr>
          <w:i/>
          <w:iCs/>
          <w:sz w:val="20"/>
          <w:szCs w:val="20"/>
          <w:lang w:val="en-GB"/>
        </w:rPr>
        <w:t>Neuropsychologia</w:t>
      </w:r>
      <w:r w:rsidRPr="00506B17">
        <w:rPr>
          <w:sz w:val="20"/>
          <w:szCs w:val="20"/>
          <w:lang w:val="en-GB"/>
        </w:rPr>
        <w:t xml:space="preserve"> 139: 107332. DOI: </w:t>
      </w:r>
      <w:hyperlink r:id="rId45" w:history="1">
        <w:r w:rsidRPr="00506B17">
          <w:rPr>
            <w:rStyle w:val="Hyperlink"/>
            <w:sz w:val="20"/>
            <w:szCs w:val="20"/>
            <w:lang w:val="en-GB"/>
          </w:rPr>
          <w:t>https://doi.org/10.1016/j.neuropsychologia.2020.107332</w:t>
        </w:r>
      </w:hyperlink>
      <w:r w:rsidRPr="00506B17">
        <w:rPr>
          <w:sz w:val="20"/>
          <w:szCs w:val="20"/>
          <w:lang w:val="en-GB"/>
        </w:rPr>
        <w:t xml:space="preserve"> на стр. 2.</w:t>
      </w:r>
    </w:p>
    <w:p w14:paraId="672D73A9" w14:textId="4E34B80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Thibodeau, Paul H., Teenie Matlock, Stephen J. Flusberg (2019). The role of metaphor in communication and thought. </w:t>
      </w:r>
      <w:r w:rsidRPr="00506B17">
        <w:rPr>
          <w:i/>
          <w:iCs/>
          <w:sz w:val="20"/>
          <w:szCs w:val="20"/>
          <w:lang w:val="en-GB"/>
        </w:rPr>
        <w:t>Language and Linguistics Compass</w:t>
      </w:r>
      <w:r w:rsidRPr="00506B17">
        <w:rPr>
          <w:sz w:val="20"/>
          <w:szCs w:val="20"/>
          <w:lang w:val="en-GB"/>
        </w:rPr>
        <w:t xml:space="preserve"> 13: e12327. DOI: </w:t>
      </w:r>
      <w:hyperlink r:id="rId46" w:history="1">
        <w:r w:rsidRPr="00506B17">
          <w:rPr>
            <w:rStyle w:val="Hyperlink"/>
            <w:sz w:val="20"/>
            <w:szCs w:val="20"/>
            <w:lang w:val="en-GB"/>
          </w:rPr>
          <w:t>https://doi.org/10.1111/lnc3.12327</w:t>
        </w:r>
      </w:hyperlink>
      <w:r w:rsidRPr="00506B17">
        <w:rPr>
          <w:sz w:val="20"/>
          <w:szCs w:val="20"/>
          <w:lang w:val="en-GB"/>
        </w:rPr>
        <w:t xml:space="preserve"> на стр. 5, 11 и 12</w:t>
      </w:r>
      <w:r w:rsidRPr="00506B17">
        <w:rPr>
          <w:sz w:val="20"/>
          <w:szCs w:val="20"/>
          <w:lang w:val="sr-Cyrl-RS"/>
        </w:rPr>
        <w:t>.</w:t>
      </w:r>
    </w:p>
    <w:p w14:paraId="55BB1234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</w:p>
    <w:p w14:paraId="04B63FBE" w14:textId="5784E20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b/>
          <w:bCs/>
          <w:sz w:val="20"/>
          <w:szCs w:val="20"/>
          <w:lang w:val="sr-Cyrl-RS"/>
        </w:rPr>
        <w:tab/>
        <w:t>Stamenković, Dušan</w:t>
      </w:r>
      <w:r w:rsidRPr="00506B17">
        <w:rPr>
          <w:sz w:val="20"/>
          <w:szCs w:val="20"/>
          <w:lang w:val="sr-Cyrl-RS"/>
        </w:rPr>
        <w:t xml:space="preserve">, Milan Jaćević and Janina Wildfeuer (2017). The persuasive aims of </w:t>
      </w:r>
      <w:r w:rsidRPr="00506B17">
        <w:rPr>
          <w:i/>
          <w:sz w:val="20"/>
          <w:szCs w:val="20"/>
          <w:lang w:val="sr-Cyrl-RS"/>
        </w:rPr>
        <w:t>Metal Gear Solid</w:t>
      </w:r>
      <w:r w:rsidRPr="00506B17">
        <w:rPr>
          <w:sz w:val="20"/>
          <w:szCs w:val="20"/>
          <w:lang w:val="sr-Cyrl-RS"/>
        </w:rPr>
        <w:t xml:space="preserve">: A discourse theoretical approach to the study of argumentation in video games. </w:t>
      </w:r>
      <w:r w:rsidRPr="00506B17">
        <w:rPr>
          <w:i/>
          <w:sz w:val="20"/>
          <w:szCs w:val="20"/>
          <w:lang w:val="sr-Cyrl-RS"/>
        </w:rPr>
        <w:t xml:space="preserve">Discourse, Context &amp; Media </w:t>
      </w:r>
      <w:r w:rsidRPr="00506B17">
        <w:rPr>
          <w:sz w:val="20"/>
          <w:szCs w:val="20"/>
          <w:lang w:val="sr-Cyrl-RS"/>
        </w:rPr>
        <w:t xml:space="preserve">15: 11–23. DOI: 10.1016/j.dcm.2016.12.002. ISSN 2211-6958. IF (2017): 1.136, 5YIF (2017): 1.266. </w:t>
      </w:r>
      <w:hyperlink r:id="rId47" w:history="1">
        <w:r w:rsidRPr="00506B17">
          <w:rPr>
            <w:rStyle w:val="Hyperlink"/>
            <w:sz w:val="20"/>
            <w:szCs w:val="20"/>
            <w:lang w:val="sr-Cyrl-RS"/>
          </w:rPr>
          <w:t>https://doi.org/10.1016/j.dcm.2016.12.002</w:t>
        </w:r>
      </w:hyperlink>
      <w:r w:rsidRPr="00506B17">
        <w:rPr>
          <w:sz w:val="20"/>
          <w:szCs w:val="20"/>
          <w:lang w:val="sr-Cyrl-RS"/>
        </w:rPr>
        <w:t xml:space="preserve"> </w:t>
      </w:r>
    </w:p>
    <w:p w14:paraId="5EB8103F" w14:textId="1FE0C9B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Рад цитиран у:</w:t>
      </w:r>
    </w:p>
    <w:p w14:paraId="565431E1" w14:textId="0DA745C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Sutherland, Lee‑Ann (2020). Virtualizing the ‘good life’: reworking narratives of agrarianism and the rural idyll in a computer game. </w:t>
      </w:r>
      <w:r w:rsidRPr="00506B17">
        <w:rPr>
          <w:i/>
          <w:iCs/>
          <w:sz w:val="20"/>
          <w:szCs w:val="20"/>
          <w:lang w:val="sr-Cyrl-RS"/>
        </w:rPr>
        <w:t>Agriculture and Human Values</w:t>
      </w:r>
      <w:r w:rsidRPr="00506B17">
        <w:rPr>
          <w:sz w:val="20"/>
          <w:szCs w:val="20"/>
          <w:lang w:val="sr-Cyrl-RS"/>
        </w:rPr>
        <w:t xml:space="preserve"> 37: 1155–1173 DOI: </w:t>
      </w:r>
      <w:hyperlink r:id="rId48" w:history="1">
        <w:r w:rsidRPr="00506B17">
          <w:rPr>
            <w:rStyle w:val="Hyperlink"/>
            <w:sz w:val="20"/>
            <w:szCs w:val="20"/>
            <w:lang w:val="sr-Cyrl-RS"/>
          </w:rPr>
          <w:t>https://doi.org/10.1007/s10460-020-10121-w</w:t>
        </w:r>
      </w:hyperlink>
      <w:r w:rsidRPr="00506B17">
        <w:rPr>
          <w:sz w:val="20"/>
          <w:szCs w:val="20"/>
          <w:lang w:val="sr-Cyrl-RS"/>
        </w:rPr>
        <w:t xml:space="preserve"> на стр. 1160.</w:t>
      </w:r>
    </w:p>
    <w:p w14:paraId="770A5B47" w14:textId="652CA40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Toh, Weimin (2018). A Multimodal Approach to Video Games and the Player Experience. New York: Routledge. DOI: </w:t>
      </w:r>
      <w:hyperlink r:id="rId49" w:history="1">
        <w:r w:rsidRPr="00506B17">
          <w:rPr>
            <w:rStyle w:val="Hyperlink"/>
            <w:sz w:val="20"/>
            <w:szCs w:val="20"/>
            <w:lang w:val="sr-Cyrl-RS"/>
          </w:rPr>
          <w:t>https://doi.org/10.4324/9781351184779</w:t>
        </w:r>
      </w:hyperlink>
      <w:r w:rsidRPr="00506B17">
        <w:rPr>
          <w:sz w:val="20"/>
          <w:szCs w:val="20"/>
          <w:lang w:val="sr-Cyrl-RS"/>
        </w:rPr>
        <w:t xml:space="preserve"> ISBN: 9781351184779 на стр. 9, 21 и 23.</w:t>
      </w:r>
    </w:p>
    <w:p w14:paraId="635CAB20" w14:textId="7777777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</w:p>
    <w:p w14:paraId="751DE009" w14:textId="7C9D9E5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bCs/>
          <w:sz w:val="20"/>
          <w:szCs w:val="20"/>
          <w:lang w:val="sr-Cyrl-RS"/>
        </w:rPr>
        <w:tab/>
        <w:t>Стаменковић, Душан</w:t>
      </w:r>
      <w:r w:rsidRPr="00506B17">
        <w:rPr>
          <w:sz w:val="20"/>
          <w:szCs w:val="20"/>
          <w:lang w:val="sr-Cyrl-RS"/>
        </w:rPr>
        <w:t xml:space="preserve"> (2017). </w:t>
      </w:r>
      <w:r w:rsidRPr="00506B17">
        <w:rPr>
          <w:i/>
          <w:sz w:val="20"/>
          <w:szCs w:val="20"/>
          <w:lang w:val="sr-Cyrl-RS"/>
        </w:rPr>
        <w:t>Језик и кретање: когнитивносемантички огледи</w:t>
      </w:r>
      <w:r w:rsidRPr="00506B17">
        <w:rPr>
          <w:sz w:val="20"/>
          <w:szCs w:val="20"/>
          <w:lang w:val="sr-Cyrl-RS"/>
        </w:rPr>
        <w:t>. Ниш: Филозофски факултет Универзитета у Нишу. ISBN 978-86-7379-448-8. UDK 81’1:165, 811.111:811.164.41, 811.163.41’367.625’37, 811.111’367.625’37. COBISS.SR-ID 234284044.</w:t>
      </w:r>
    </w:p>
    <w:p w14:paraId="1628AB50" w14:textId="45D09532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>Књига цитирана у:</w:t>
      </w:r>
    </w:p>
    <w:p w14:paraId="3140E139" w14:textId="6DF8897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  <w:t xml:space="preserve">Новаков, Предраг (2023). </w:t>
      </w:r>
      <w:r w:rsidRPr="00506B17">
        <w:rPr>
          <w:i/>
          <w:iCs/>
          <w:sz w:val="20"/>
          <w:szCs w:val="20"/>
          <w:lang w:val="sr-Cyrl-RS"/>
        </w:rPr>
        <w:t>Студије из енглеско-српске контрастивне семантике глагола</w:t>
      </w:r>
      <w:r w:rsidRPr="00506B17">
        <w:rPr>
          <w:sz w:val="20"/>
          <w:szCs w:val="20"/>
          <w:lang w:val="sr-Cyrl-RS"/>
        </w:rPr>
        <w:t xml:space="preserve">. Нови Сад: Филозофски факултет ISBN: 978-86-6065-783-3 </w:t>
      </w:r>
      <w:hyperlink r:id="rId50" w:history="1">
        <w:r w:rsidRPr="00506B17">
          <w:rPr>
            <w:rStyle w:val="Hyperlink"/>
            <w:sz w:val="20"/>
            <w:szCs w:val="20"/>
            <w:lang w:val="sr-Cyrl-RS"/>
          </w:rPr>
          <w:t>https://digitalna.ff.uns.ac.rs/sadrzaj/2023/978-86-6065-783-3</w:t>
        </w:r>
      </w:hyperlink>
      <w:r w:rsidRPr="00506B17">
        <w:rPr>
          <w:sz w:val="20"/>
          <w:szCs w:val="20"/>
          <w:lang w:val="sr-Cyrl-RS"/>
        </w:rPr>
        <w:t xml:space="preserve"> на стр. 79 и 124.</w:t>
      </w:r>
    </w:p>
    <w:p w14:paraId="003608AE" w14:textId="77777777" w:rsidR="00506B17" w:rsidRPr="00506B17" w:rsidRDefault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  <w:lang w:val="sr-Cyrl-RS"/>
        </w:rPr>
      </w:pPr>
    </w:p>
    <w:p w14:paraId="2EBAE326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3.3.12. у складу са чланом 3. став 3. Ближих критеријума за избор у звања наставника, навести референце којима се показује да кандидат испуњава услове да буде ментор за вођење докторске дисертације (у претходних 10 година остварена најмање 24 бода, и то: </w:t>
      </w:r>
    </w:p>
    <w:p w14:paraId="52A8E56C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најмање 4 бода за рад у часопису са листа SSCI, ERIH, HEINONLINE и EconLit или у часопису категорије M24, и </w:t>
      </w:r>
    </w:p>
    <w:p w14:paraId="3476380D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- најмање 20 бодова за радове категорије: M11; M12; M13; M14; M21; M22; M23; M24; M31; M32; M33; M34 и M51.</w:t>
      </w:r>
    </w:p>
    <w:p w14:paraId="36512011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ab/>
        <w:t>Радови категорије М31, М32, М33 и М34 доносе највише 20% потребних бодова):</w:t>
      </w:r>
    </w:p>
    <w:p w14:paraId="1F08A2FA" w14:textId="77777777" w:rsidR="00506B17" w:rsidRPr="00506B17" w:rsidRDefault="00B10FAA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</w:rPr>
        <w:tab/>
      </w:r>
      <w:r w:rsidR="00506B17" w:rsidRPr="00506B17">
        <w:rPr>
          <w:b/>
          <w:sz w:val="20"/>
          <w:szCs w:val="20"/>
          <w:lang w:val="en-GB"/>
        </w:rPr>
        <w:t>Stamenković, Dušan</w:t>
      </w:r>
      <w:r w:rsidR="00506B17" w:rsidRPr="00506B17">
        <w:rPr>
          <w:sz w:val="20"/>
          <w:szCs w:val="20"/>
          <w:lang w:val="en-GB"/>
        </w:rPr>
        <w:t xml:space="preserve">, Nicholas Ichien and Keith J. Holyoak (2019). Metaphor comprehension: An individual-differences approach. </w:t>
      </w:r>
      <w:r w:rsidR="00506B17" w:rsidRPr="00506B17">
        <w:rPr>
          <w:i/>
          <w:iCs/>
          <w:sz w:val="20"/>
          <w:szCs w:val="20"/>
          <w:lang w:val="en-GB"/>
        </w:rPr>
        <w:t>Journal of Memory and Language</w:t>
      </w:r>
      <w:r w:rsidR="00506B17" w:rsidRPr="00506B17">
        <w:rPr>
          <w:sz w:val="20"/>
          <w:szCs w:val="20"/>
          <w:lang w:val="en-GB"/>
        </w:rPr>
        <w:t xml:space="preserve"> 105: 108–118. DOI: 10.1016/j.jml.2018.12.003. ISSN: 0749-596X, JCR IF (2019): 3.893, 5YIF (2019): 3.924.</w:t>
      </w:r>
      <w:r w:rsidR="00506B17" w:rsidRPr="00506B17">
        <w:rPr>
          <w:sz w:val="20"/>
          <w:szCs w:val="20"/>
          <w:lang w:val="sr-Cyrl-RS"/>
        </w:rPr>
        <w:t xml:space="preserve"> М21а, 10 бодова.</w:t>
      </w:r>
    </w:p>
    <w:p w14:paraId="29610D84" w14:textId="55573C5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bookmarkStart w:id="1" w:name="_Hlk534398559"/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Holyoak, Keith and </w:t>
      </w:r>
      <w:r w:rsidRPr="00506B17">
        <w:rPr>
          <w:b/>
          <w:sz w:val="20"/>
          <w:szCs w:val="20"/>
          <w:lang w:val="en-GB"/>
        </w:rPr>
        <w:t>Dušan Stamenković</w:t>
      </w:r>
      <w:r w:rsidRPr="00506B17">
        <w:rPr>
          <w:sz w:val="20"/>
          <w:szCs w:val="20"/>
          <w:lang w:val="en-GB"/>
        </w:rPr>
        <w:t xml:space="preserve"> (2018). Metaphor comprehension: A critical review of theories and evidence. </w:t>
      </w:r>
      <w:r w:rsidRPr="00506B17">
        <w:rPr>
          <w:i/>
          <w:sz w:val="20"/>
          <w:szCs w:val="20"/>
          <w:lang w:val="en-GB"/>
        </w:rPr>
        <w:t>Psychological Bulletin</w:t>
      </w:r>
      <w:r w:rsidRPr="00506B17">
        <w:rPr>
          <w:sz w:val="20"/>
          <w:szCs w:val="20"/>
          <w:lang w:val="en-GB"/>
        </w:rPr>
        <w:t xml:space="preserve"> 144 (6): 641–671. DOI: 10.1037/bul0000145, ISSN: 0033-2909, eISSN: 1939-1455. IF (2018): 16.405, 5YIF (2018): 23.910.</w:t>
      </w:r>
      <w:bookmarkEnd w:id="1"/>
      <w:r w:rsidRPr="00506B17">
        <w:rPr>
          <w:sz w:val="20"/>
          <w:szCs w:val="20"/>
          <w:lang w:val="sr-Cyrl-RS"/>
        </w:rPr>
        <w:t xml:space="preserve"> М21а, 10 бодова.</w:t>
      </w:r>
    </w:p>
    <w:p w14:paraId="0B503961" w14:textId="0EB2CE65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bCs/>
          <w:sz w:val="20"/>
          <w:szCs w:val="20"/>
          <w:lang w:val="sr-Cyrl-RS"/>
        </w:rPr>
        <w:tab/>
      </w:r>
      <w:r w:rsidRPr="00506B17">
        <w:rPr>
          <w:b/>
          <w:bCs/>
          <w:sz w:val="20"/>
          <w:szCs w:val="20"/>
          <w:lang w:val="en-GB"/>
        </w:rPr>
        <w:t>Stamenković, Dušan</w:t>
      </w:r>
      <w:r w:rsidRPr="00506B17">
        <w:rPr>
          <w:sz w:val="20"/>
          <w:szCs w:val="20"/>
          <w:lang w:val="en-GB"/>
        </w:rPr>
        <w:t xml:space="preserve"> and Janina Wildfeuer (2024). Communicating life-saving knowledge: The multimodal arrangement in </w:t>
      </w:r>
      <w:r w:rsidRPr="00506B17">
        <w:rPr>
          <w:i/>
          <w:iCs/>
          <w:sz w:val="20"/>
          <w:szCs w:val="20"/>
          <w:lang w:val="en-GB"/>
        </w:rPr>
        <w:t>Lifesaver VR</w:t>
      </w:r>
      <w:r w:rsidRPr="00506B17">
        <w:rPr>
          <w:sz w:val="20"/>
          <w:szCs w:val="20"/>
          <w:lang w:val="en-GB"/>
        </w:rPr>
        <w:t xml:space="preserve">. </w:t>
      </w:r>
      <w:r w:rsidRPr="00506B17">
        <w:rPr>
          <w:i/>
          <w:iCs/>
          <w:sz w:val="20"/>
          <w:szCs w:val="20"/>
          <w:lang w:val="en-GB"/>
        </w:rPr>
        <w:t xml:space="preserve">Language &amp; Communication </w:t>
      </w:r>
      <w:r w:rsidRPr="00506B17">
        <w:rPr>
          <w:sz w:val="20"/>
          <w:szCs w:val="20"/>
          <w:lang w:val="en-GB"/>
        </w:rPr>
        <w:t xml:space="preserve">99: 75–89. DOI: 10.1016/j.langcom.2024.09.002. ISSN: 0271-5309. </w:t>
      </w:r>
      <w:r w:rsidRPr="00506B17">
        <w:rPr>
          <w:i/>
          <w:iCs/>
          <w:sz w:val="20"/>
          <w:szCs w:val="20"/>
          <w:lang w:val="en-GB"/>
        </w:rPr>
        <w:t>JCR</w:t>
      </w:r>
      <w:r w:rsidRPr="00506B17">
        <w:rPr>
          <w:sz w:val="20"/>
          <w:szCs w:val="20"/>
          <w:lang w:val="en-GB"/>
        </w:rPr>
        <w:t xml:space="preserve"> IF (2023): 1.3, 5YIF (2023): 1.7.</w:t>
      </w:r>
      <w:r w:rsidRPr="00506B17">
        <w:rPr>
          <w:sz w:val="20"/>
          <w:szCs w:val="20"/>
          <w:lang w:val="sr-Cyrl-RS"/>
        </w:rPr>
        <w:t xml:space="preserve"> М22, 5 бодова.</w:t>
      </w:r>
    </w:p>
    <w:p w14:paraId="1FB5E919" w14:textId="7CA4A4AC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sz w:val="20"/>
          <w:szCs w:val="20"/>
          <w:lang w:val="sr-Cyrl-RS"/>
        </w:rPr>
        <w:tab/>
      </w:r>
      <w:r w:rsidRPr="00506B17">
        <w:rPr>
          <w:b/>
          <w:sz w:val="20"/>
          <w:szCs w:val="20"/>
          <w:lang w:val="sv-SE"/>
        </w:rPr>
        <w:t>Stamenković, Dušan</w:t>
      </w:r>
      <w:r w:rsidRPr="00506B17">
        <w:rPr>
          <w:sz w:val="20"/>
          <w:szCs w:val="20"/>
          <w:lang w:val="sv-SE"/>
        </w:rPr>
        <w:t xml:space="preserve">, Vladimir Figar and Miloš Tasić (2023). </w:t>
      </w:r>
      <w:r w:rsidRPr="00506B17">
        <w:rPr>
          <w:sz w:val="20"/>
          <w:szCs w:val="20"/>
          <w:lang w:val="en-GB"/>
        </w:rPr>
        <w:t xml:space="preserve">Facing salient and non-salient time sequence orientation types expressed by adverbs in English, Mandarin and Serbian. </w:t>
      </w:r>
      <w:r w:rsidRPr="00506B17">
        <w:rPr>
          <w:i/>
          <w:iCs/>
          <w:sz w:val="20"/>
          <w:szCs w:val="20"/>
          <w:lang w:val="en-GB"/>
        </w:rPr>
        <w:t>Linguistics</w:t>
      </w:r>
      <w:r w:rsidRPr="00506B17">
        <w:rPr>
          <w:sz w:val="20"/>
          <w:szCs w:val="20"/>
          <w:lang w:val="en-GB"/>
        </w:rPr>
        <w:t xml:space="preserve"> 61(1): 47–76. DOI: 10.1515/ling-2020-0267. ISSN: 1613-396X. </w:t>
      </w:r>
      <w:r w:rsidRPr="00506B17">
        <w:rPr>
          <w:i/>
          <w:iCs/>
          <w:sz w:val="20"/>
          <w:szCs w:val="20"/>
          <w:lang w:val="en-GB"/>
        </w:rPr>
        <w:t>JCR</w:t>
      </w:r>
      <w:r w:rsidRPr="00506B17">
        <w:rPr>
          <w:sz w:val="20"/>
          <w:szCs w:val="20"/>
          <w:lang w:val="en-GB"/>
        </w:rPr>
        <w:t xml:space="preserve"> IF (2022): 1.1, 5YIF (2022): 1.2.</w:t>
      </w:r>
      <w:r w:rsidRPr="00506B17">
        <w:rPr>
          <w:sz w:val="20"/>
          <w:szCs w:val="20"/>
          <w:lang w:val="sr-Cyrl-RS"/>
        </w:rPr>
        <w:t xml:space="preserve"> М22, 5 бодова.</w:t>
      </w:r>
    </w:p>
    <w:p w14:paraId="20BC3A07" w14:textId="534E4C3A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Wildfeuer, Janina and </w:t>
      </w:r>
      <w:r w:rsidRPr="00506B17">
        <w:rPr>
          <w:b/>
          <w:sz w:val="20"/>
          <w:szCs w:val="20"/>
          <w:lang w:val="en-GB"/>
        </w:rPr>
        <w:t>Dušan Stamenković</w:t>
      </w:r>
      <w:r w:rsidRPr="00506B17">
        <w:rPr>
          <w:sz w:val="20"/>
          <w:szCs w:val="20"/>
          <w:lang w:val="en-GB"/>
        </w:rPr>
        <w:t xml:space="preserve"> (2022). The discourse structure of video games: A multimodal discourse semantics approach to game tutorials. </w:t>
      </w:r>
      <w:r w:rsidRPr="00506B17">
        <w:rPr>
          <w:i/>
          <w:iCs/>
          <w:sz w:val="20"/>
          <w:szCs w:val="20"/>
          <w:lang w:val="en-GB"/>
        </w:rPr>
        <w:t xml:space="preserve">Language &amp; Communication </w:t>
      </w:r>
      <w:r w:rsidRPr="00506B17">
        <w:rPr>
          <w:sz w:val="20"/>
          <w:szCs w:val="20"/>
          <w:lang w:val="en-GB"/>
        </w:rPr>
        <w:t xml:space="preserve">82: 28–51. DOI: 10.1016/j.langcom.2021.11.005. ISSN: 0271-5309. </w:t>
      </w:r>
      <w:bookmarkStart w:id="2" w:name="_Hlk146469947"/>
      <w:r w:rsidRPr="00506B17">
        <w:rPr>
          <w:i/>
          <w:iCs/>
          <w:sz w:val="20"/>
          <w:szCs w:val="20"/>
          <w:lang w:val="en-GB"/>
        </w:rPr>
        <w:t>JCR</w:t>
      </w:r>
      <w:r w:rsidRPr="00506B17">
        <w:rPr>
          <w:sz w:val="20"/>
          <w:szCs w:val="20"/>
          <w:lang w:val="en-GB"/>
        </w:rPr>
        <w:t xml:space="preserve"> IF (2022): 1.5</w:t>
      </w:r>
      <w:bookmarkEnd w:id="2"/>
      <w:r w:rsidRPr="00506B17">
        <w:rPr>
          <w:sz w:val="20"/>
          <w:szCs w:val="20"/>
          <w:lang w:val="en-GB"/>
        </w:rPr>
        <w:t>, 5YIF (2022): 1.6.</w:t>
      </w:r>
      <w:r w:rsidRPr="00506B17">
        <w:rPr>
          <w:sz w:val="20"/>
          <w:szCs w:val="20"/>
          <w:lang w:val="sr-Cyrl-RS"/>
        </w:rPr>
        <w:t xml:space="preserve"> М22, 5 бодова.</w:t>
      </w:r>
    </w:p>
    <w:p w14:paraId="700ADF21" w14:textId="7DCF1CB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sz w:val="20"/>
          <w:szCs w:val="20"/>
          <w:lang w:val="sr-Cyrl-RS"/>
        </w:rPr>
        <w:tab/>
      </w:r>
      <w:r w:rsidRPr="00506B17">
        <w:rPr>
          <w:b/>
          <w:sz w:val="20"/>
          <w:szCs w:val="20"/>
          <w:lang w:val="en-GB"/>
        </w:rPr>
        <w:t>Stamenković, Dušan</w:t>
      </w:r>
      <w:r w:rsidRPr="00506B17">
        <w:rPr>
          <w:sz w:val="20"/>
          <w:szCs w:val="20"/>
          <w:lang w:val="en-GB"/>
        </w:rPr>
        <w:t xml:space="preserve">, Milan Jaćević and Janina Wildfeuer (2017). The persuasive aims of </w:t>
      </w:r>
      <w:r w:rsidRPr="00506B17">
        <w:rPr>
          <w:i/>
          <w:sz w:val="20"/>
          <w:szCs w:val="20"/>
          <w:lang w:val="en-GB"/>
        </w:rPr>
        <w:t>Metal Gear Solid</w:t>
      </w:r>
      <w:r w:rsidRPr="00506B17">
        <w:rPr>
          <w:sz w:val="20"/>
          <w:szCs w:val="20"/>
          <w:lang w:val="en-GB"/>
        </w:rPr>
        <w:t xml:space="preserve">: A discourse theoretical approach to the study of argumentation in video games. </w:t>
      </w:r>
      <w:r w:rsidRPr="00506B17">
        <w:rPr>
          <w:i/>
          <w:sz w:val="20"/>
          <w:szCs w:val="20"/>
          <w:lang w:val="en-GB"/>
        </w:rPr>
        <w:t xml:space="preserve">Discourse, Context &amp; Media </w:t>
      </w:r>
      <w:r w:rsidRPr="00506B17">
        <w:rPr>
          <w:sz w:val="20"/>
          <w:szCs w:val="20"/>
          <w:lang w:val="en-GB"/>
        </w:rPr>
        <w:t xml:space="preserve">15: 11–23. DOI: 10.1016/j.dcm.2016.12.002. </w:t>
      </w:r>
      <w:bookmarkStart w:id="3" w:name="_Hlk14015726"/>
      <w:r w:rsidRPr="00506B17">
        <w:rPr>
          <w:sz w:val="20"/>
          <w:szCs w:val="20"/>
          <w:lang w:val="en-GB"/>
        </w:rPr>
        <w:t>ISSN 2211-6958.</w:t>
      </w:r>
      <w:bookmarkEnd w:id="3"/>
      <w:r w:rsidRPr="00506B17">
        <w:rPr>
          <w:sz w:val="20"/>
          <w:szCs w:val="20"/>
          <w:lang w:val="en-GB"/>
        </w:rPr>
        <w:t xml:space="preserve"> IF (2017): 1.136, 5YIF (2017): 1.266.</w:t>
      </w:r>
      <w:r w:rsidRPr="00506B17">
        <w:rPr>
          <w:sz w:val="20"/>
          <w:szCs w:val="20"/>
          <w:lang w:val="sr-Cyrl-RS"/>
        </w:rPr>
        <w:t xml:space="preserve"> М22, 5 бодова.</w:t>
      </w:r>
    </w:p>
    <w:p w14:paraId="6C1EE4DB" w14:textId="0D8D9BE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en-GB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sv-SE"/>
        </w:rPr>
        <w:t xml:space="preserve">Đorđević, Jasmina and </w:t>
      </w:r>
      <w:r w:rsidRPr="00506B17">
        <w:rPr>
          <w:b/>
          <w:sz w:val="20"/>
          <w:szCs w:val="20"/>
          <w:lang w:val="sv-SE"/>
        </w:rPr>
        <w:t>Dušan Stamenković</w:t>
      </w:r>
      <w:r w:rsidRPr="00506B17">
        <w:rPr>
          <w:sz w:val="20"/>
          <w:szCs w:val="20"/>
          <w:lang w:val="sv-SE"/>
        </w:rPr>
        <w:t xml:space="preserve"> (2021). </w:t>
      </w:r>
      <w:r w:rsidRPr="00506B17">
        <w:rPr>
          <w:sz w:val="20"/>
          <w:szCs w:val="20"/>
          <w:lang w:val="en-GB"/>
        </w:rPr>
        <w:t xml:space="preserve">The influence of monomodal and multimodal presentation on translation error recognition: An empirical approach. </w:t>
      </w:r>
      <w:r w:rsidRPr="00506B17">
        <w:rPr>
          <w:i/>
          <w:iCs/>
          <w:sz w:val="20"/>
          <w:szCs w:val="20"/>
          <w:lang w:val="en-GB"/>
        </w:rPr>
        <w:t xml:space="preserve">Perspectives – Studies in Translation Theory and Practice </w:t>
      </w:r>
      <w:r w:rsidRPr="00506B17">
        <w:rPr>
          <w:sz w:val="20"/>
          <w:szCs w:val="20"/>
          <w:lang w:val="en-GB"/>
        </w:rPr>
        <w:t>29(6): 833–848</w:t>
      </w:r>
      <w:r w:rsidRPr="00506B17">
        <w:rPr>
          <w:i/>
          <w:iCs/>
          <w:sz w:val="20"/>
          <w:szCs w:val="20"/>
          <w:lang w:val="en-GB"/>
        </w:rPr>
        <w:t>.</w:t>
      </w:r>
      <w:r w:rsidRPr="00506B17">
        <w:rPr>
          <w:sz w:val="20"/>
          <w:szCs w:val="20"/>
          <w:lang w:val="en-GB"/>
        </w:rPr>
        <w:t xml:space="preserve"> DOI: 10.1080/0907676X.2020.1825498. ISSN 0907-676X. </w:t>
      </w:r>
      <w:r w:rsidRPr="00506B17">
        <w:rPr>
          <w:i/>
          <w:iCs/>
          <w:sz w:val="20"/>
          <w:szCs w:val="20"/>
          <w:lang w:val="en-GB"/>
        </w:rPr>
        <w:t>JCR</w:t>
      </w:r>
      <w:r w:rsidRPr="00506B17">
        <w:rPr>
          <w:sz w:val="20"/>
          <w:szCs w:val="20"/>
          <w:lang w:val="en-GB"/>
        </w:rPr>
        <w:t xml:space="preserve"> IF (2021): 1.000, 5YIF (2021): 1.003. </w:t>
      </w:r>
      <w:r w:rsidRPr="00506B17">
        <w:rPr>
          <w:sz w:val="20"/>
          <w:szCs w:val="20"/>
          <w:lang w:val="sr-Cyrl-RS"/>
        </w:rPr>
        <w:t>М22, 5 бодова.</w:t>
      </w:r>
    </w:p>
    <w:p w14:paraId="783E86BD" w14:textId="0CA2DDD7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sz w:val="20"/>
          <w:szCs w:val="20"/>
          <w:lang w:val="sr-Cyrl-RS"/>
        </w:rPr>
        <w:lastRenderedPageBreak/>
        <w:tab/>
      </w:r>
      <w:r w:rsidRPr="00506B17">
        <w:rPr>
          <w:b/>
          <w:sz w:val="20"/>
          <w:szCs w:val="20"/>
          <w:lang w:val="en-GB"/>
        </w:rPr>
        <w:t>Stamenković, Dušan</w:t>
      </w:r>
      <w:r w:rsidRPr="00506B17">
        <w:rPr>
          <w:sz w:val="20"/>
          <w:szCs w:val="20"/>
          <w:lang w:val="en-GB"/>
        </w:rPr>
        <w:t xml:space="preserve">, Nicholas Ichien and Keith J. Holyoak (2020). Individual differences in comprehension of contextualized metaphors. </w:t>
      </w:r>
      <w:r w:rsidRPr="00506B17">
        <w:rPr>
          <w:i/>
          <w:iCs/>
          <w:sz w:val="20"/>
          <w:szCs w:val="20"/>
          <w:lang w:val="en-GB"/>
        </w:rPr>
        <w:t xml:space="preserve">Metaphor and Symbol </w:t>
      </w:r>
      <w:r w:rsidRPr="00506B17">
        <w:rPr>
          <w:sz w:val="20"/>
          <w:szCs w:val="20"/>
          <w:lang w:val="en-GB"/>
        </w:rPr>
        <w:t xml:space="preserve">35: 285–301. DOI: 10.1080/10926488.2020.1821203. ISSN: 1092-6488. </w:t>
      </w:r>
      <w:r w:rsidRPr="00506B17">
        <w:rPr>
          <w:i/>
          <w:iCs/>
          <w:sz w:val="20"/>
          <w:szCs w:val="20"/>
          <w:lang w:val="en-GB"/>
        </w:rPr>
        <w:t>JCR</w:t>
      </w:r>
      <w:r w:rsidRPr="00506B17">
        <w:rPr>
          <w:sz w:val="20"/>
          <w:szCs w:val="20"/>
          <w:lang w:val="en-GB"/>
        </w:rPr>
        <w:t xml:space="preserve"> IF (2020): 1.568, 5YIF (2020): 1.427.</w:t>
      </w:r>
      <w:r w:rsidRPr="00506B17">
        <w:rPr>
          <w:sz w:val="20"/>
          <w:szCs w:val="20"/>
          <w:lang w:val="sr-Cyrl-RS"/>
        </w:rPr>
        <w:t xml:space="preserve"> М22, 5 бодова.</w:t>
      </w:r>
    </w:p>
    <w:p w14:paraId="11C3F121" w14:textId="5F252A51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r w:rsidRPr="00506B17">
        <w:rPr>
          <w:sz w:val="20"/>
          <w:szCs w:val="20"/>
          <w:lang w:val="en-GB"/>
        </w:rPr>
        <w:t xml:space="preserve">Đorđević, Jasmina and </w:t>
      </w:r>
      <w:r w:rsidRPr="00506B17">
        <w:rPr>
          <w:b/>
          <w:sz w:val="20"/>
          <w:szCs w:val="20"/>
          <w:lang w:val="en-GB"/>
        </w:rPr>
        <w:t>Dušan Stamenković</w:t>
      </w:r>
      <w:r w:rsidRPr="00506B17">
        <w:rPr>
          <w:sz w:val="20"/>
          <w:szCs w:val="20"/>
          <w:lang w:val="en-GB"/>
        </w:rPr>
        <w:t xml:space="preserve"> (2023). Classification of multimodal translation errors in the entertainment industry: A proposal. </w:t>
      </w:r>
      <w:r w:rsidRPr="00506B17">
        <w:rPr>
          <w:i/>
          <w:iCs/>
          <w:sz w:val="20"/>
          <w:szCs w:val="20"/>
          <w:lang w:val="en-GB"/>
        </w:rPr>
        <w:t>The Translator</w:t>
      </w:r>
      <w:r w:rsidRPr="00506B17">
        <w:rPr>
          <w:sz w:val="20"/>
          <w:szCs w:val="20"/>
          <w:lang w:val="en-GB"/>
        </w:rPr>
        <w:t xml:space="preserve"> 29(3): 265–290. DOI: 10.1080/13556509.2021.2024654. ISSN: 1355-6509. </w:t>
      </w:r>
      <w:r w:rsidRPr="00506B17">
        <w:rPr>
          <w:i/>
          <w:iCs/>
          <w:sz w:val="20"/>
          <w:szCs w:val="20"/>
          <w:lang w:val="en-GB"/>
        </w:rPr>
        <w:t>JCR</w:t>
      </w:r>
      <w:r w:rsidRPr="00506B17">
        <w:rPr>
          <w:sz w:val="20"/>
          <w:szCs w:val="20"/>
          <w:lang w:val="en-GB"/>
        </w:rPr>
        <w:t xml:space="preserve"> IF (2022): 0.7, 5YIF (2022): 1.1.</w:t>
      </w:r>
      <w:r w:rsidRPr="00506B17">
        <w:rPr>
          <w:sz w:val="20"/>
          <w:szCs w:val="20"/>
          <w:lang w:val="sr-Cyrl-RS"/>
        </w:rPr>
        <w:t xml:space="preserve"> М23, 4 бода.</w:t>
      </w:r>
    </w:p>
    <w:p w14:paraId="25064B31" w14:textId="2FD53B85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bookmarkStart w:id="4" w:name="_Hlk534398539"/>
      <w:r w:rsidRPr="00506B17">
        <w:rPr>
          <w:b/>
          <w:sz w:val="20"/>
          <w:szCs w:val="20"/>
          <w:lang w:val="sr-Cyrl-RS"/>
        </w:rPr>
        <w:tab/>
      </w:r>
      <w:r w:rsidRPr="00506B17">
        <w:rPr>
          <w:b/>
          <w:sz w:val="20"/>
          <w:szCs w:val="20"/>
          <w:lang w:val="en-GB"/>
        </w:rPr>
        <w:t>Stamenković, Dušan</w:t>
      </w:r>
      <w:r w:rsidRPr="00506B17">
        <w:rPr>
          <w:sz w:val="20"/>
          <w:szCs w:val="20"/>
          <w:lang w:val="en-GB"/>
        </w:rPr>
        <w:t xml:space="preserve">, Miloš Tasić and Charles Forceville (2018). Facial expressions in comics: An empirical consideration of McCloud’s proposal. </w:t>
      </w:r>
      <w:r w:rsidRPr="00506B17">
        <w:rPr>
          <w:i/>
          <w:sz w:val="20"/>
          <w:szCs w:val="20"/>
          <w:lang w:val="en-GB"/>
        </w:rPr>
        <w:t xml:space="preserve">Visual Communication </w:t>
      </w:r>
      <w:r w:rsidRPr="00506B17">
        <w:rPr>
          <w:sz w:val="20"/>
          <w:szCs w:val="20"/>
          <w:lang w:val="en-GB"/>
        </w:rPr>
        <w:t xml:space="preserve">17 (4): 407–432. DOI: 10.1177/1470357218784075, </w:t>
      </w:r>
      <w:bookmarkStart w:id="5" w:name="_Hlk14015744"/>
      <w:r w:rsidRPr="00506B17">
        <w:rPr>
          <w:sz w:val="20"/>
          <w:szCs w:val="20"/>
          <w:lang w:val="en-GB"/>
        </w:rPr>
        <w:t>ISSN: 1470-3572</w:t>
      </w:r>
      <w:bookmarkEnd w:id="5"/>
      <w:r w:rsidRPr="00506B17">
        <w:rPr>
          <w:sz w:val="20"/>
          <w:szCs w:val="20"/>
          <w:lang w:val="en-GB"/>
        </w:rPr>
        <w:t>, eISSN: 1741-3214, IF (2018): 0.767, 5YIF (2018): 1.045.</w:t>
      </w:r>
      <w:bookmarkEnd w:id="4"/>
      <w:r w:rsidRPr="00506B17">
        <w:rPr>
          <w:sz w:val="20"/>
          <w:szCs w:val="20"/>
          <w:lang w:val="sr-Cyrl-RS"/>
        </w:rPr>
        <w:t xml:space="preserve"> М23, 4 бода.</w:t>
      </w:r>
    </w:p>
    <w:p w14:paraId="7D7F6639" w14:textId="22592BD8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iCs/>
          <w:sz w:val="20"/>
          <w:szCs w:val="20"/>
          <w:lang w:val="sr-Cyrl-RS"/>
        </w:rPr>
      </w:pPr>
      <w:r w:rsidRPr="00506B17">
        <w:rPr>
          <w:b/>
          <w:sz w:val="20"/>
          <w:szCs w:val="20"/>
          <w:lang w:val="sr-Cyrl-RS"/>
        </w:rPr>
        <w:tab/>
        <w:t>Стаменковић Душан</w:t>
      </w:r>
      <w:r w:rsidRPr="00506B17">
        <w:rPr>
          <w:sz w:val="20"/>
          <w:szCs w:val="20"/>
          <w:lang w:val="sr-Cyrl-RS"/>
        </w:rPr>
        <w:t xml:space="preserve">, Катарина Миленковић и Јована Динчић (2019). Студија нормирања књижевних и некњижевних метафора из српског језика. </w:t>
      </w:r>
      <w:r w:rsidRPr="00506B17">
        <w:rPr>
          <w:i/>
          <w:iCs/>
          <w:sz w:val="20"/>
          <w:szCs w:val="20"/>
          <w:lang w:val="sr-Cyrl-RS"/>
        </w:rPr>
        <w:t xml:space="preserve">Зборник Матице српске за филологију и лингвистику </w:t>
      </w:r>
      <w:r w:rsidRPr="00506B17">
        <w:rPr>
          <w:sz w:val="20"/>
          <w:szCs w:val="20"/>
          <w:lang w:val="sr-Cyrl-RS"/>
        </w:rPr>
        <w:t>62(2): 89–104. ISSN 0352-5724</w:t>
      </w:r>
      <w:r w:rsidRPr="00506B17">
        <w:rPr>
          <w:iCs/>
          <w:sz w:val="20"/>
          <w:szCs w:val="20"/>
          <w:lang w:val="sr-Cyrl-RS"/>
        </w:rPr>
        <w:t>. UDC 811.163.41’373.612.2.</w:t>
      </w:r>
    </w:p>
    <w:p w14:paraId="1B81873B" w14:textId="22835AD3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sz w:val="20"/>
          <w:szCs w:val="20"/>
          <w:lang w:val="sr-Cyrl-RS"/>
        </w:rPr>
        <w:tab/>
      </w:r>
      <w:hyperlink r:id="rId51" w:history="1">
        <w:r w:rsidRPr="00506B17">
          <w:rPr>
            <w:rStyle w:val="Hyperlink"/>
            <w:sz w:val="20"/>
            <w:szCs w:val="20"/>
            <w:lang w:val="sr-Cyrl-RS"/>
          </w:rPr>
          <w:t>https://www.maticasrpska.org.rs/stariSajt/casopisi/ZMSFL_62_2.pdf</w:t>
        </w:r>
      </w:hyperlink>
      <w:r w:rsidRPr="00506B17">
        <w:rPr>
          <w:sz w:val="20"/>
          <w:szCs w:val="20"/>
          <w:lang w:val="sr-Cyrl-RS"/>
        </w:rPr>
        <w:t xml:space="preserve">  М24, 4 бода.</w:t>
      </w:r>
    </w:p>
    <w:p w14:paraId="532D92E9" w14:textId="64A045AA" w:rsidR="00506B17" w:rsidRPr="00506B17" w:rsidRDefault="00506B17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0"/>
          <w:szCs w:val="20"/>
          <w:lang w:val="sr-Cyrl-RS"/>
        </w:rPr>
      </w:pPr>
      <w:r w:rsidRPr="00506B17">
        <w:rPr>
          <w:b/>
          <w:sz w:val="20"/>
          <w:szCs w:val="20"/>
          <w:lang w:val="sr-Cyrl-RS"/>
        </w:rPr>
        <w:tab/>
        <w:t>Стаменковић, Душан</w:t>
      </w:r>
      <w:r w:rsidRPr="00506B17">
        <w:rPr>
          <w:sz w:val="20"/>
          <w:szCs w:val="20"/>
          <w:lang w:val="sr-Cyrl-RS"/>
        </w:rPr>
        <w:t xml:space="preserve"> и Ана Коцић Станковић (2021). Значење и симболика имена ликова у роману </w:t>
      </w:r>
      <w:r w:rsidRPr="00506B17">
        <w:rPr>
          <w:i/>
          <w:iCs/>
          <w:sz w:val="20"/>
          <w:szCs w:val="20"/>
          <w:lang w:val="sr-Cyrl-RS"/>
        </w:rPr>
        <w:t>Бледа ватра</w:t>
      </w:r>
      <w:r w:rsidRPr="00506B17">
        <w:rPr>
          <w:sz w:val="20"/>
          <w:szCs w:val="20"/>
          <w:lang w:val="sr-Cyrl-RS"/>
        </w:rPr>
        <w:t xml:space="preserve">. </w:t>
      </w:r>
      <w:r w:rsidRPr="00506B17">
        <w:rPr>
          <w:i/>
          <w:iCs/>
          <w:sz w:val="20"/>
          <w:szCs w:val="20"/>
          <w:lang w:val="sr-Cyrl-RS"/>
        </w:rPr>
        <w:t>Philologia Mediana</w:t>
      </w:r>
      <w:r w:rsidRPr="00506B17">
        <w:rPr>
          <w:sz w:val="20"/>
          <w:szCs w:val="20"/>
          <w:lang w:val="sr-Cyrl-RS"/>
        </w:rPr>
        <w:t xml:space="preserve"> 13: 433–448. DOI: 10.46630/phm.13.2021.27. ISSN 1821-3332, UDK 821.111(73).09-31 Nabokov V. </w:t>
      </w:r>
      <w:hyperlink r:id="rId52" w:history="1">
        <w:r w:rsidRPr="00506B17">
          <w:rPr>
            <w:rStyle w:val="Hyperlink"/>
            <w:sz w:val="20"/>
            <w:szCs w:val="20"/>
            <w:lang w:val="sr-Cyrl-RS"/>
          </w:rPr>
          <w:t>https://doi.org/10.46630/phm.13.2021.27</w:t>
        </w:r>
      </w:hyperlink>
      <w:r w:rsidRPr="00506B17">
        <w:rPr>
          <w:sz w:val="20"/>
          <w:szCs w:val="20"/>
          <w:lang w:val="sr-Cyrl-RS"/>
        </w:rPr>
        <w:t>. М51, 3 бода.</w:t>
      </w:r>
    </w:p>
    <w:p w14:paraId="2277C080" w14:textId="1669E27E" w:rsidR="0085571D" w:rsidRDefault="0085571D" w:rsidP="00506B17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ind w:left="600" w:hanging="600"/>
        <w:jc w:val="both"/>
        <w:rPr>
          <w:sz w:val="22"/>
          <w:szCs w:val="22"/>
        </w:rPr>
      </w:pPr>
    </w:p>
    <w:p w14:paraId="6720A63F" w14:textId="77777777" w:rsidR="0085571D" w:rsidRDefault="00B10FAA">
      <w:pPr>
        <w:keepNext/>
        <w:keepLines/>
        <w:tabs>
          <w:tab w:val="right" w:pos="9072"/>
        </w:tabs>
        <w:spacing w:before="240" w:after="120"/>
        <w:ind w:left="240" w:hanging="240"/>
        <w:rPr>
          <w:sz w:val="22"/>
          <w:szCs w:val="22"/>
        </w:rPr>
      </w:pPr>
      <w:r>
        <w:rPr>
          <w:b/>
          <w:sz w:val="22"/>
          <w:szCs w:val="22"/>
        </w:rPr>
        <w:t>4. ПОДАЦИ О КОМИСИЈИ ЗА ПИСАЊЕ ИЗВЕШТАЈА О ПРИЈАВЉЕНИМ УЧЕСНИЦИМА КОНКУРСА ЗА ИЗБОР У ЗВАЊЕ НАСТАВНИКА</w:t>
      </w:r>
    </w:p>
    <w:tbl>
      <w:tblPr>
        <w:tblStyle w:val="a"/>
        <w:tblW w:w="10093" w:type="dxa"/>
        <w:tblInd w:w="-2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6"/>
        <w:gridCol w:w="2032"/>
        <w:gridCol w:w="2218"/>
        <w:gridCol w:w="2218"/>
        <w:gridCol w:w="3239"/>
      </w:tblGrid>
      <w:tr w:rsidR="0085571D" w14:paraId="193415D6" w14:textId="77777777">
        <w:tc>
          <w:tcPr>
            <w:tcW w:w="10093" w:type="dxa"/>
            <w:gridSpan w:val="5"/>
            <w:tcBorders>
              <w:bottom w:val="single" w:sz="4" w:space="0" w:color="000000"/>
            </w:tcBorders>
          </w:tcPr>
          <w:p w14:paraId="6A969E1E" w14:textId="77777777" w:rsidR="0085571D" w:rsidRDefault="00B10FAA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Подаци о Одлуци о именовању Комисије: </w:t>
            </w:r>
          </w:p>
          <w:p w14:paraId="2F3CDFEF" w14:textId="77777777" w:rsidR="0085571D" w:rsidRDefault="00B10FAA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Одлука </w:t>
            </w:r>
            <w:r>
              <w:rPr>
                <w:b/>
                <w:color w:val="000000"/>
                <w:sz w:val="22"/>
                <w:szCs w:val="22"/>
              </w:rPr>
              <w:t>Научно-стручног већа за друштвено-хуманистичке науке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4D67910A" w14:textId="637AC04D" w:rsidR="0085571D" w:rsidRDefault="00B10FA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број </w:t>
            </w:r>
            <w:r w:rsidR="00FB7456" w:rsidRPr="00FB7456">
              <w:rPr>
                <w:color w:val="000000"/>
                <w:sz w:val="22"/>
                <w:szCs w:val="22"/>
              </w:rPr>
              <w:t>8/18-01-008/24-014</w:t>
            </w:r>
            <w:r>
              <w:rPr>
                <w:color w:val="000000"/>
                <w:sz w:val="22"/>
                <w:szCs w:val="22"/>
              </w:rPr>
              <w:t xml:space="preserve"> од</w:t>
            </w:r>
            <w:r w:rsidR="00FB7456">
              <w:rPr>
                <w:color w:val="000000"/>
                <w:sz w:val="22"/>
                <w:szCs w:val="22"/>
                <w:lang w:val="sr-Cyrl-RS"/>
              </w:rPr>
              <w:t xml:space="preserve"> 10. децембра 2024.</w:t>
            </w:r>
            <w:r>
              <w:rPr>
                <w:color w:val="000000"/>
                <w:sz w:val="22"/>
                <w:szCs w:val="22"/>
              </w:rPr>
              <w:t xml:space="preserve"> године</w:t>
            </w:r>
          </w:p>
        </w:tc>
      </w:tr>
      <w:tr w:rsidR="0085571D" w14:paraId="081EC278" w14:textId="77777777">
        <w:tc>
          <w:tcPr>
            <w:tcW w:w="10093" w:type="dxa"/>
            <w:gridSpan w:val="5"/>
            <w:tcBorders>
              <w:top w:val="single" w:sz="4" w:space="0" w:color="000000"/>
              <w:bottom w:val="dotted" w:sz="4" w:space="0" w:color="000000"/>
            </w:tcBorders>
          </w:tcPr>
          <w:p w14:paraId="7E36671D" w14:textId="77777777" w:rsidR="0085571D" w:rsidRDefault="0085571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85571D" w14:paraId="5CF536A0" w14:textId="77777777">
        <w:tc>
          <w:tcPr>
            <w:tcW w:w="386" w:type="dxa"/>
            <w:tcBorders>
              <w:top w:val="dotted" w:sz="4" w:space="0" w:color="000000"/>
            </w:tcBorders>
          </w:tcPr>
          <w:p w14:paraId="1F171DAF" w14:textId="77777777" w:rsidR="0085571D" w:rsidRDefault="0085571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000000"/>
            </w:tcBorders>
          </w:tcPr>
          <w:p w14:paraId="54DA7CDE" w14:textId="77777777" w:rsidR="0085571D" w:rsidRDefault="00B10FAA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Састав комисије:</w:t>
            </w:r>
          </w:p>
        </w:tc>
      </w:tr>
      <w:tr w:rsidR="0085571D" w14:paraId="045C577B" w14:textId="77777777">
        <w:tc>
          <w:tcPr>
            <w:tcW w:w="386" w:type="dxa"/>
          </w:tcPr>
          <w:p w14:paraId="463D7A22" w14:textId="77777777" w:rsidR="0085571D" w:rsidRDefault="0085571D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</w:tcPr>
          <w:p w14:paraId="3F83344E" w14:textId="77777777" w:rsidR="0085571D" w:rsidRDefault="00B10FAA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</w:tcPr>
          <w:p w14:paraId="277A78E4" w14:textId="77777777" w:rsidR="0085571D" w:rsidRDefault="00B10FAA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</w:tcPr>
          <w:p w14:paraId="207C9387" w14:textId="77777777" w:rsidR="0085571D" w:rsidRDefault="00B10FAA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Ужа научна област</w:t>
            </w:r>
          </w:p>
        </w:tc>
        <w:tc>
          <w:tcPr>
            <w:tcW w:w="3239" w:type="dxa"/>
          </w:tcPr>
          <w:p w14:paraId="66346D92" w14:textId="77777777" w:rsidR="0085571D" w:rsidRDefault="00B10FAA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Организација у којој је запослен</w:t>
            </w:r>
          </w:p>
        </w:tc>
      </w:tr>
      <w:tr w:rsidR="00085856" w14:paraId="10C710A3" w14:textId="77777777">
        <w:tc>
          <w:tcPr>
            <w:tcW w:w="386" w:type="dxa"/>
          </w:tcPr>
          <w:p w14:paraId="6594AA33" w14:textId="77777777" w:rsid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</w:tcPr>
          <w:p w14:paraId="1352604A" w14:textId="565EBA02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Др Владимир Ж. Јовановић</w:t>
            </w:r>
          </w:p>
        </w:tc>
        <w:tc>
          <w:tcPr>
            <w:tcW w:w="2218" w:type="dxa"/>
          </w:tcPr>
          <w:p w14:paraId="5A44B0BA" w14:textId="247E0F5E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RS"/>
              </w:rPr>
            </w:pPr>
            <w:r w:rsidRPr="00085856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2218" w:type="dxa"/>
          </w:tcPr>
          <w:p w14:paraId="183CB21B" w14:textId="4F28AC35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Англистичка лингвистика</w:t>
            </w:r>
          </w:p>
        </w:tc>
        <w:tc>
          <w:tcPr>
            <w:tcW w:w="3239" w:type="dxa"/>
          </w:tcPr>
          <w:p w14:paraId="6B8963D0" w14:textId="6A08889C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085856" w14:paraId="4A214AEA" w14:textId="77777777">
        <w:tc>
          <w:tcPr>
            <w:tcW w:w="386" w:type="dxa"/>
          </w:tcPr>
          <w:p w14:paraId="3FD5EA3F" w14:textId="77777777" w:rsid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</w:tcPr>
          <w:p w14:paraId="0C885319" w14:textId="0B12B173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Др Биљана Мишић Илић</w:t>
            </w:r>
          </w:p>
        </w:tc>
        <w:tc>
          <w:tcPr>
            <w:tcW w:w="2218" w:type="dxa"/>
          </w:tcPr>
          <w:p w14:paraId="64E8A23F" w14:textId="7D5C0306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4BA5459E" w14:textId="66633E66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Англистичка лингвистика</w:t>
            </w:r>
          </w:p>
        </w:tc>
        <w:tc>
          <w:tcPr>
            <w:tcW w:w="3239" w:type="dxa"/>
          </w:tcPr>
          <w:p w14:paraId="1E6CAC78" w14:textId="646DB398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085856" w14:paraId="70747F0D" w14:textId="77777777">
        <w:tc>
          <w:tcPr>
            <w:tcW w:w="386" w:type="dxa"/>
          </w:tcPr>
          <w:p w14:paraId="7A43CC3F" w14:textId="77777777" w:rsid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</w:tcPr>
          <w:p w14:paraId="15FF738B" w14:textId="672E50A2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Др Михаило Антовић</w:t>
            </w:r>
          </w:p>
        </w:tc>
        <w:tc>
          <w:tcPr>
            <w:tcW w:w="2218" w:type="dxa"/>
          </w:tcPr>
          <w:p w14:paraId="04004948" w14:textId="4DED0746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1A0801F6" w14:textId="085DC465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Англистичка лингвистика</w:t>
            </w:r>
          </w:p>
        </w:tc>
        <w:tc>
          <w:tcPr>
            <w:tcW w:w="3239" w:type="dxa"/>
          </w:tcPr>
          <w:p w14:paraId="403FF3B0" w14:textId="5F8FAFC6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Филозофски факултет Универзитета у Нишу</w:t>
            </w:r>
          </w:p>
        </w:tc>
      </w:tr>
      <w:tr w:rsidR="00085856" w14:paraId="42FBDF7F" w14:textId="77777777">
        <w:tc>
          <w:tcPr>
            <w:tcW w:w="386" w:type="dxa"/>
          </w:tcPr>
          <w:p w14:paraId="403B06F1" w14:textId="77777777" w:rsid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</w:p>
        </w:tc>
        <w:tc>
          <w:tcPr>
            <w:tcW w:w="2032" w:type="dxa"/>
          </w:tcPr>
          <w:p w14:paraId="338610B6" w14:textId="76D8381B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Др Предраг Новаков</w:t>
            </w:r>
          </w:p>
        </w:tc>
        <w:tc>
          <w:tcPr>
            <w:tcW w:w="2218" w:type="dxa"/>
          </w:tcPr>
          <w:p w14:paraId="393BE2B2" w14:textId="193CD948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49749291" w14:textId="10441B67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Англистика</w:t>
            </w:r>
          </w:p>
        </w:tc>
        <w:tc>
          <w:tcPr>
            <w:tcW w:w="3239" w:type="dxa"/>
          </w:tcPr>
          <w:p w14:paraId="18279E98" w14:textId="26572BCD" w:rsidR="00085856" w:rsidRPr="00085856" w:rsidRDefault="00085856" w:rsidP="00085856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Филозофски факултет Универзитета у Новом Саду</w:t>
            </w:r>
          </w:p>
        </w:tc>
      </w:tr>
      <w:tr w:rsidR="00085856" w14:paraId="402A9728" w14:textId="77777777">
        <w:tc>
          <w:tcPr>
            <w:tcW w:w="386" w:type="dxa"/>
          </w:tcPr>
          <w:p w14:paraId="53B9E067" w14:textId="77777777" w:rsidR="00085856" w:rsidRDefault="00085856" w:rsidP="00085856">
            <w:pPr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5)</w:t>
            </w:r>
          </w:p>
        </w:tc>
        <w:tc>
          <w:tcPr>
            <w:tcW w:w="2032" w:type="dxa"/>
          </w:tcPr>
          <w:p w14:paraId="1CE2C462" w14:textId="5FED5B2B" w:rsidR="00085856" w:rsidRPr="00085856" w:rsidRDefault="00085856" w:rsidP="00085856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Др Надежда Силашки</w:t>
            </w:r>
          </w:p>
        </w:tc>
        <w:tc>
          <w:tcPr>
            <w:tcW w:w="2218" w:type="dxa"/>
          </w:tcPr>
          <w:p w14:paraId="4294ABD5" w14:textId="4E685242" w:rsidR="00085856" w:rsidRPr="00085856" w:rsidRDefault="00085856" w:rsidP="00085856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Редовни професор</w:t>
            </w:r>
          </w:p>
        </w:tc>
        <w:tc>
          <w:tcPr>
            <w:tcW w:w="2218" w:type="dxa"/>
          </w:tcPr>
          <w:p w14:paraId="5C90E81D" w14:textId="1FDC078D" w:rsidR="00085856" w:rsidRPr="00085856" w:rsidRDefault="00085856" w:rsidP="00085856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Међународни економски односи – Енглески језик</w:t>
            </w:r>
          </w:p>
        </w:tc>
        <w:tc>
          <w:tcPr>
            <w:tcW w:w="3239" w:type="dxa"/>
          </w:tcPr>
          <w:p w14:paraId="3E25834B" w14:textId="79382E63" w:rsidR="00085856" w:rsidRPr="00085856" w:rsidRDefault="00085856" w:rsidP="00085856">
            <w:pPr>
              <w:tabs>
                <w:tab w:val="left" w:pos="3285"/>
              </w:tabs>
              <w:rPr>
                <w:sz w:val="22"/>
                <w:szCs w:val="22"/>
              </w:rPr>
            </w:pPr>
            <w:r w:rsidRPr="00085856">
              <w:rPr>
                <w:sz w:val="22"/>
                <w:szCs w:val="22"/>
              </w:rPr>
              <w:t>Економски факултет Универзитета у Београду</w:t>
            </w:r>
          </w:p>
        </w:tc>
      </w:tr>
    </w:tbl>
    <w:p w14:paraId="3CF5BB3D" w14:textId="77777777" w:rsidR="0085571D" w:rsidRDefault="00B10FAA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5. ПОДАЦИ О ИЗВЕШТАЈУ КОМИСИЈЕ</w:t>
      </w:r>
    </w:p>
    <w:p w14:paraId="5F1C0A10" w14:textId="66552E50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>5.1. Број пријављених учесника конкурса</w:t>
      </w:r>
      <w:r>
        <w:rPr>
          <w:sz w:val="22"/>
          <w:szCs w:val="22"/>
          <w:lang w:val="sr-Cyrl-RS"/>
        </w:rPr>
        <w:t xml:space="preserve">    </w:t>
      </w:r>
      <w:r w:rsidRPr="00B90FBB">
        <w:rPr>
          <w:sz w:val="22"/>
          <w:szCs w:val="22"/>
        </w:rPr>
        <w:t xml:space="preserve"> један</w:t>
      </w:r>
    </w:p>
    <w:p w14:paraId="51BAE88B" w14:textId="77777777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  није било</w:t>
      </w:r>
    </w:p>
    <w:p w14:paraId="0A780972" w14:textId="3F0EA31E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 xml:space="preserve">5.3. Датум достављања извештаја комисије </w:t>
      </w:r>
      <w:r>
        <w:rPr>
          <w:sz w:val="22"/>
          <w:szCs w:val="22"/>
          <w:lang w:val="sr-Cyrl-RS"/>
        </w:rPr>
        <w:t xml:space="preserve">  </w:t>
      </w:r>
      <w:r w:rsidRPr="00B90FBB">
        <w:rPr>
          <w:sz w:val="22"/>
          <w:szCs w:val="22"/>
        </w:rPr>
        <w:t>9.1.2025. године</w:t>
      </w:r>
    </w:p>
    <w:p w14:paraId="3A0F11F0" w14:textId="31A50205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 xml:space="preserve">5.4. Да ли је било издвојених мишљења чланова комисије </w:t>
      </w:r>
      <w:r>
        <w:rPr>
          <w:sz w:val="22"/>
          <w:szCs w:val="22"/>
          <w:lang w:val="sr-Cyrl-RS"/>
        </w:rPr>
        <w:t xml:space="preserve">  </w:t>
      </w:r>
      <w:r w:rsidRPr="00B90FBB">
        <w:rPr>
          <w:sz w:val="22"/>
          <w:szCs w:val="22"/>
        </w:rPr>
        <w:t>није било</w:t>
      </w:r>
    </w:p>
    <w:p w14:paraId="6F2FEE84" w14:textId="706F61EF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 xml:space="preserve">5.5. Датум стављања извештаја на увид јавности </w:t>
      </w:r>
      <w:r>
        <w:rPr>
          <w:sz w:val="22"/>
          <w:szCs w:val="22"/>
          <w:lang w:val="sr-Cyrl-RS"/>
        </w:rPr>
        <w:t xml:space="preserve">  </w:t>
      </w:r>
      <w:r w:rsidRPr="00B90FBB">
        <w:rPr>
          <w:sz w:val="22"/>
          <w:szCs w:val="22"/>
        </w:rPr>
        <w:t>10. 1. 2025. године</w:t>
      </w:r>
    </w:p>
    <w:p w14:paraId="1CDE1EFD" w14:textId="1AB501BE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 xml:space="preserve">5.6. Начин (место) објављивања </w:t>
      </w:r>
      <w:r>
        <w:rPr>
          <w:sz w:val="22"/>
          <w:szCs w:val="22"/>
          <w:lang w:val="sr-Cyrl-RS"/>
        </w:rPr>
        <w:t xml:space="preserve">  </w:t>
      </w:r>
      <w:r w:rsidRPr="00B90FBB">
        <w:rPr>
          <w:sz w:val="22"/>
          <w:szCs w:val="22"/>
        </w:rPr>
        <w:t>Интернет презентација Филозофског факултета у Нишу и огласна табла</w:t>
      </w:r>
    </w:p>
    <w:p w14:paraId="10578C15" w14:textId="77777777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 xml:space="preserve">5.7. Приговор на извештај (датум подношења приговора, подаци о подносиоцу приговора) </w:t>
      </w:r>
    </w:p>
    <w:p w14:paraId="09A5AFA3" w14:textId="4A554579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Није било</w:t>
      </w:r>
      <w:r w:rsidRPr="00B90FBB">
        <w:rPr>
          <w:sz w:val="22"/>
          <w:szCs w:val="22"/>
        </w:rPr>
        <w:tab/>
      </w:r>
    </w:p>
    <w:p w14:paraId="344FC7EC" w14:textId="77777777" w:rsidR="00B90FBB" w:rsidRPr="00B90FBB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 w:rsidRPr="00B90FBB">
        <w:rPr>
          <w:sz w:val="22"/>
          <w:szCs w:val="22"/>
        </w:rPr>
        <w:t>5.8. Датум достављања одговора комисије на приговор</w:t>
      </w:r>
    </w:p>
    <w:p w14:paraId="49CA4007" w14:textId="2AEB041F" w:rsidR="0085571D" w:rsidRDefault="00B90FBB" w:rsidP="00B90FBB">
      <w:pPr>
        <w:pBdr>
          <w:top w:val="single" w:sz="12" w:space="1" w:color="000000"/>
          <w:left w:val="single" w:sz="12" w:space="0" w:color="000000"/>
          <w:bottom w:val="single" w:sz="12" w:space="1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  <w:lang w:val="sr-Cyrl-RS"/>
        </w:rPr>
        <w:t>/</w:t>
      </w:r>
    </w:p>
    <w:p w14:paraId="6F071F09" w14:textId="77777777" w:rsidR="0085571D" w:rsidRDefault="00B10FAA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6. ИЗВЕШТАЈ КОМИСИЈЕ О ИЗБОРУ НАСТАВНИКА </w:t>
      </w:r>
      <w:r>
        <w:rPr>
          <w:sz w:val="22"/>
          <w:szCs w:val="22"/>
        </w:rPr>
        <w:t xml:space="preserve">(унети закључак Комисије и образложење изнетог закључка из извештаја Комисије) </w:t>
      </w:r>
    </w:p>
    <w:p w14:paraId="7F3E9BF2" w14:textId="77777777" w:rsidR="0085571D" w:rsidRDefault="00B10FAA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4274F6DA" w14:textId="4ACC186C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bookmarkStart w:id="6" w:name="_Hlk177573212"/>
      <w:r w:rsidRPr="00FB7456">
        <w:rPr>
          <w:sz w:val="22"/>
          <w:szCs w:val="22"/>
          <w:lang w:val="sr-Cyrl-RS"/>
        </w:rPr>
        <w:t>Једини пријављени кандидат на конкурсу</w:t>
      </w:r>
      <w:r w:rsidRPr="00FB7456">
        <w:rPr>
          <w:sz w:val="22"/>
          <w:szCs w:val="22"/>
          <w:lang w:val="sr-Latn-RS"/>
        </w:rPr>
        <w:t xml:space="preserve"> </w:t>
      </w:r>
      <w:r w:rsidRPr="00FB7456">
        <w:rPr>
          <w:sz w:val="22"/>
          <w:szCs w:val="22"/>
          <w:lang w:val="sr-Cyrl-RS"/>
        </w:rPr>
        <w:t>Филозофског факултета Универзитета у Нишу, објављеном  2. октобра 2024. године у</w:t>
      </w:r>
      <w:r w:rsidRPr="00FB7456">
        <w:rPr>
          <w:sz w:val="22"/>
          <w:szCs w:val="22"/>
          <w:lang w:val="sr-Latn-RS"/>
        </w:rPr>
        <w:t xml:space="preserve"> листу „Послови“ Националне службе за запошљавање</w:t>
      </w:r>
      <w:r w:rsidRPr="00FB7456">
        <w:rPr>
          <w:sz w:val="22"/>
          <w:szCs w:val="22"/>
          <w:lang w:val="sr-Cyrl-RS"/>
        </w:rPr>
        <w:t xml:space="preserve"> (</w:t>
      </w:r>
      <w:r w:rsidRPr="00FB7456">
        <w:rPr>
          <w:sz w:val="22"/>
          <w:szCs w:val="22"/>
          <w:lang w:val="sr-Latn-RS"/>
        </w:rPr>
        <w:t>бр.</w:t>
      </w:r>
      <w:r w:rsidRPr="00FB7456">
        <w:rPr>
          <w:sz w:val="22"/>
          <w:szCs w:val="22"/>
          <w:lang w:val="sr-Cyrl-RS"/>
        </w:rPr>
        <w:t xml:space="preserve"> 1110–1111–1112) и на веб порталу Филозофског факултета у Нишу,</w:t>
      </w:r>
      <w:r w:rsidRPr="00FB7456">
        <w:rPr>
          <w:sz w:val="22"/>
          <w:szCs w:val="22"/>
          <w:lang w:val="sr-Latn-RS"/>
        </w:rPr>
        <w:t xml:space="preserve"> </w:t>
      </w:r>
      <w:r w:rsidRPr="00FB7456">
        <w:rPr>
          <w:sz w:val="22"/>
          <w:szCs w:val="22"/>
          <w:lang w:val="sr-Cyrl-RS"/>
        </w:rPr>
        <w:t xml:space="preserve"> за избор у звање наставника ванредни или редовни професор, у ужој научној области </w:t>
      </w:r>
      <w:r w:rsidRPr="00FB7456">
        <w:rPr>
          <w:iCs/>
          <w:sz w:val="22"/>
          <w:szCs w:val="22"/>
          <w:lang w:val="sr-Cyrl-RS"/>
        </w:rPr>
        <w:t>Англистичка лингвистика</w:t>
      </w:r>
      <w:r w:rsidRPr="00FB7456">
        <w:rPr>
          <w:sz w:val="22"/>
          <w:szCs w:val="22"/>
          <w:lang w:val="sr-Cyrl-RS"/>
        </w:rPr>
        <w:t xml:space="preserve"> (</w:t>
      </w:r>
      <w:r w:rsidRPr="00FB7456">
        <w:rPr>
          <w:i/>
          <w:sz w:val="22"/>
          <w:szCs w:val="22"/>
          <w:lang w:val="sr-Cyrl-RS"/>
        </w:rPr>
        <w:t>Савремени е</w:t>
      </w:r>
      <w:r w:rsidRPr="00FB7456">
        <w:rPr>
          <w:i/>
          <w:iCs/>
          <w:sz w:val="22"/>
          <w:szCs w:val="22"/>
          <w:lang w:val="sr-Cyrl-RS"/>
        </w:rPr>
        <w:t xml:space="preserve">нглески језик 2 </w:t>
      </w:r>
      <w:r w:rsidRPr="00FB7456">
        <w:rPr>
          <w:sz w:val="22"/>
          <w:szCs w:val="22"/>
          <w:lang w:val="sr-Cyrl-RS"/>
        </w:rPr>
        <w:t xml:space="preserve">и </w:t>
      </w:r>
      <w:r w:rsidRPr="00FB7456">
        <w:rPr>
          <w:i/>
          <w:sz w:val="22"/>
          <w:szCs w:val="22"/>
          <w:lang w:val="sr-Cyrl-RS"/>
        </w:rPr>
        <w:t>Мултимодалност и дискурс</w:t>
      </w:r>
      <w:r w:rsidRPr="00FB7456">
        <w:rPr>
          <w:sz w:val="22"/>
          <w:szCs w:val="22"/>
          <w:lang w:val="sr-Cyrl-RS"/>
        </w:rPr>
        <w:t>) је проф. др Душан Стаменковић. Према условима за стицање звања и заснивање радног односа наставника и сарадника прописаним Законом о високом образовању ("Службени гласник РС", бр. 88/2017, 27/2018 - др. закон, 73/2018, 67/2019 и 6/2020 - др. закони, 11/2021-аутентично тумачење, 67/2021, 67/2021-др. закон и 76/2023), Правилником о стицању истраживачких и научних звања ("Сл. гласник РС" бр. 80/2024), Статутом Универзитета у Нишу („Гласник Универзитета у Нишу", бр. 4/21), Правилником о поступку стицања звања и заснивања радног односа наставника Универзитета у Нишу („Гласник Универзитета у Нишу", бр. 5/2022), Ближим критеријумима за избор наставника („Гласник Универзитета у Нишу", бр. 2/20, 1/21, 5/22), Статутом Филозофског факултета у Нишу (бр. 44/1-2-2 од 11.02.2022. године), комисија констатује да кандидат поседује све неопходне квалификације за избор у звање наставника у које се предлаже.</w:t>
      </w:r>
    </w:p>
    <w:p w14:paraId="1C2EE74F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На основу анализе конкурсне документације Комисија</w:t>
      </w:r>
      <w:r w:rsidRPr="00FB7456">
        <w:rPr>
          <w:sz w:val="22"/>
          <w:szCs w:val="22"/>
          <w:lang w:val="sr-Latn-RS"/>
        </w:rPr>
        <w:t xml:space="preserve"> </w:t>
      </w:r>
      <w:r w:rsidRPr="00FB7456">
        <w:rPr>
          <w:sz w:val="22"/>
          <w:szCs w:val="22"/>
          <w:lang w:val="sr-Cyrl-RS"/>
        </w:rPr>
        <w:t>закључује да је једини учесник конкурса,</w:t>
      </w:r>
      <w:r w:rsidRPr="00FB7456">
        <w:rPr>
          <w:bCs/>
          <w:sz w:val="22"/>
          <w:szCs w:val="22"/>
          <w:lang w:val="sr-Cyrl-RS"/>
        </w:rPr>
        <w:t xml:space="preserve"> др Душан Стаменковић, од избора у претходно звање до тренутка расписивања конкурса испунио све критеријуме за избор у звање редовни професор</w:t>
      </w:r>
      <w:r w:rsidRPr="00FB7456">
        <w:rPr>
          <w:sz w:val="22"/>
          <w:szCs w:val="22"/>
          <w:lang w:val="sr-Cyrl-RS"/>
        </w:rPr>
        <w:t xml:space="preserve"> за ужу научну област </w:t>
      </w:r>
      <w:r w:rsidRPr="00FB7456">
        <w:rPr>
          <w:i/>
          <w:sz w:val="22"/>
          <w:szCs w:val="22"/>
          <w:lang w:val="sr-Cyrl-RS"/>
        </w:rPr>
        <w:t>Англистичка лингвистика</w:t>
      </w:r>
      <w:r w:rsidRPr="00FB7456">
        <w:rPr>
          <w:sz w:val="22"/>
          <w:szCs w:val="22"/>
          <w:lang w:val="sr-Cyrl-RS"/>
        </w:rPr>
        <w:t xml:space="preserve"> и то: </w:t>
      </w:r>
    </w:p>
    <w:p w14:paraId="4E6C7A92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1. Испунио услове за избор у звање ванредни професор.</w:t>
      </w:r>
    </w:p>
    <w:p w14:paraId="32A707B6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2. Држ</w:t>
      </w:r>
      <w:r w:rsidRPr="00FB7456">
        <w:rPr>
          <w:sz w:val="22"/>
          <w:szCs w:val="22"/>
          <w:lang w:val="sr-Latn-RS"/>
        </w:rPr>
        <w:t>ao je</w:t>
      </w:r>
      <w:r w:rsidRPr="00FB7456">
        <w:rPr>
          <w:sz w:val="22"/>
          <w:szCs w:val="22"/>
          <w:lang w:val="sr-Cyrl-RS"/>
        </w:rPr>
        <w:t xml:space="preserve"> наставу на предметима у оквиру сва три нивоа студија, на ОАС седам, уз два која је осмислио, три на МАС и четири на ДАС. На евалуацијама које Филозофски факултет спроводи студенти су педагошки рад кандидат</w:t>
      </w:r>
      <w:r w:rsidRPr="00FB7456">
        <w:rPr>
          <w:sz w:val="22"/>
          <w:szCs w:val="22"/>
          <w:lang w:val="sr-Latn-RS"/>
        </w:rPr>
        <w:t>a</w:t>
      </w:r>
      <w:r w:rsidRPr="00FB7456">
        <w:rPr>
          <w:sz w:val="22"/>
          <w:szCs w:val="22"/>
          <w:lang w:val="sr-Cyrl-RS"/>
        </w:rPr>
        <w:t xml:space="preserve"> увек оцењивали највишим оценама.</w:t>
      </w:r>
    </w:p>
    <w:p w14:paraId="4CDF8E55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3. Оствари</w:t>
      </w:r>
      <w:r w:rsidRPr="00FB7456">
        <w:rPr>
          <w:sz w:val="22"/>
          <w:szCs w:val="22"/>
          <w:lang w:val="sr-Latn-RS"/>
        </w:rPr>
        <w:t>o je</w:t>
      </w:r>
      <w:r w:rsidRPr="00FB7456">
        <w:rPr>
          <w:sz w:val="22"/>
          <w:szCs w:val="22"/>
          <w:lang w:val="sr-Cyrl-RS"/>
        </w:rPr>
        <w:t xml:space="preserve"> бројне активности у 18 тачака доприноса факултету и широј академској заједници, како кроз учешћа у разним телима и комисијама факултета, тако и као продекан за научноистраживачки рад, управник Департмана за англистику и руководилац активности на акредитацији на Филозофском факултету, </w:t>
      </w:r>
    </w:p>
    <w:p w14:paraId="37643C14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4. Од последњег избора, био је ментор код израде 26 завршних радова на МАС, од тога шест на Универзитету Содерторн у Шведској. У 10 комисија за оцену и одбрану је био члан.</w:t>
      </w:r>
    </w:p>
    <w:p w14:paraId="1B61A602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5. Руководио је као ментор израдом две докторске дисертације и био члан у две комисије за одбрану докторске дисертације.</w:t>
      </w:r>
    </w:p>
    <w:p w14:paraId="0C2A4CEF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6. Остварио је бројне резултате у развоју научно-наставног подмлатка на факултету, нпр. као председник за писање извештаја за избор у звања и члан комисија.</w:t>
      </w:r>
    </w:p>
    <w:p w14:paraId="4DD614C3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7. Од претходног избора у звање ванредни професор објавио је један уџбеник</w:t>
      </w:r>
      <w:r w:rsidRPr="00FB7456">
        <w:rPr>
          <w:sz w:val="22"/>
          <w:szCs w:val="22"/>
          <w:lang w:val="sr-Latn-RS"/>
        </w:rPr>
        <w:t xml:space="preserve">. </w:t>
      </w:r>
    </w:p>
    <w:p w14:paraId="28E74F90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8. У последњих пет година објавио је три рада у часописима који издаје Универзитет у Нишу од који један у којем је првопотписани аутор.</w:t>
      </w:r>
    </w:p>
    <w:p w14:paraId="4CE40F2B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 xml:space="preserve">9. Од избора у претходно звање објавио је два рада у часопису категорије М21а, три у категорији М21, седам радова категорије М22 и четири рада категорије М23 са петогодишњим импакт фактором већим од 0.49 према цитатној бази </w:t>
      </w:r>
      <w:r w:rsidRPr="00FB7456">
        <w:rPr>
          <w:i/>
          <w:iCs/>
          <w:sz w:val="22"/>
          <w:szCs w:val="22"/>
          <w:lang w:val="sr-Cyrl-RS"/>
        </w:rPr>
        <w:t>Journal Citation Report</w:t>
      </w:r>
      <w:r w:rsidRPr="00FB7456">
        <w:rPr>
          <w:sz w:val="22"/>
          <w:szCs w:val="22"/>
          <w:lang w:val="sr-Cyrl-RS"/>
        </w:rPr>
        <w:t xml:space="preserve">. Поред тога, објавио је шест поглавља у монографијама (М13/М14), од чега три као првопотписани аутор. </w:t>
      </w:r>
    </w:p>
    <w:p w14:paraId="6426C5E0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 xml:space="preserve">10. Излагао је на укупно 13 међународних и домаћих научних скупова. </w:t>
      </w:r>
    </w:p>
    <w:p w14:paraId="3E8219BC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>11. Учествовао је у раду на пет научних и стручних пројеката у земљи и иностранству, од чега је једним руководио, а на другом био ко-руководилац.</w:t>
      </w:r>
    </w:p>
    <w:p w14:paraId="202228B3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 xml:space="preserve">12. Испуњава и цитираност од најмање 10 хетеро цитата, али и вишеструко превазилази </w:t>
      </w:r>
      <w:r w:rsidRPr="00FB7456">
        <w:rPr>
          <w:sz w:val="22"/>
          <w:szCs w:val="22"/>
          <w:lang w:val="sr-Latn-RS"/>
        </w:rPr>
        <w:t xml:space="preserve">дотични </w:t>
      </w:r>
      <w:r w:rsidRPr="00FB7456">
        <w:rPr>
          <w:sz w:val="22"/>
          <w:szCs w:val="22"/>
          <w:lang w:val="sr-Cyrl-RS"/>
        </w:rPr>
        <w:t xml:space="preserve">критеријум. Према бази истраживача </w:t>
      </w:r>
      <w:r w:rsidRPr="00FB7456">
        <w:rPr>
          <w:i/>
          <w:sz w:val="22"/>
          <w:szCs w:val="22"/>
          <w:lang w:val="en-GB"/>
        </w:rPr>
        <w:t>Google</w:t>
      </w:r>
      <w:r w:rsidRPr="00FB7456">
        <w:rPr>
          <w:i/>
          <w:sz w:val="22"/>
          <w:szCs w:val="22"/>
          <w:lang w:val="sr-Cyrl-RS"/>
        </w:rPr>
        <w:t xml:space="preserve"> </w:t>
      </w:r>
      <w:r w:rsidRPr="00FB7456">
        <w:rPr>
          <w:i/>
          <w:sz w:val="22"/>
          <w:szCs w:val="22"/>
          <w:lang w:val="en-GB"/>
        </w:rPr>
        <w:t>Scholar</w:t>
      </w:r>
      <w:r w:rsidRPr="00FB7456">
        <w:rPr>
          <w:i/>
          <w:sz w:val="22"/>
          <w:szCs w:val="22"/>
          <w:lang w:val="sr-Cyrl-RS"/>
        </w:rPr>
        <w:t xml:space="preserve"> </w:t>
      </w:r>
      <w:r w:rsidRPr="00FB7456">
        <w:rPr>
          <w:sz w:val="22"/>
          <w:szCs w:val="22"/>
          <w:lang w:val="sr-Cyrl-RS"/>
        </w:rPr>
        <w:t xml:space="preserve">има 916 цитата, по </w:t>
      </w:r>
      <w:r w:rsidRPr="00FB7456">
        <w:rPr>
          <w:i/>
          <w:iCs/>
          <w:sz w:val="22"/>
          <w:szCs w:val="22"/>
          <w:lang w:val="en-US"/>
        </w:rPr>
        <w:t>Scopus</w:t>
      </w:r>
      <w:r w:rsidRPr="00FB7456">
        <w:rPr>
          <w:iCs/>
          <w:sz w:val="22"/>
          <w:szCs w:val="22"/>
          <w:lang w:val="sr-Cyrl-RS"/>
        </w:rPr>
        <w:t>-</w:t>
      </w:r>
      <w:r w:rsidRPr="00FB7456">
        <w:rPr>
          <w:i/>
          <w:iCs/>
          <w:sz w:val="22"/>
          <w:szCs w:val="22"/>
          <w:lang w:val="sr-Cyrl-RS"/>
        </w:rPr>
        <w:t xml:space="preserve">у </w:t>
      </w:r>
      <w:r w:rsidRPr="00FB7456">
        <w:rPr>
          <w:iCs/>
          <w:sz w:val="22"/>
          <w:szCs w:val="22"/>
          <w:lang w:val="sr-Cyrl-RS"/>
        </w:rPr>
        <w:t xml:space="preserve">316, а према </w:t>
      </w:r>
      <w:r w:rsidRPr="00FB7456">
        <w:rPr>
          <w:i/>
          <w:iCs/>
          <w:sz w:val="22"/>
          <w:szCs w:val="22"/>
          <w:lang w:val="sr-Latn-RS"/>
        </w:rPr>
        <w:t>WoS</w:t>
      </w:r>
      <w:r w:rsidRPr="00FB7456">
        <w:rPr>
          <w:iCs/>
          <w:sz w:val="22"/>
          <w:szCs w:val="22"/>
          <w:lang w:val="sr-Cyrl-RS"/>
        </w:rPr>
        <w:t>-у 261 цитат</w:t>
      </w:r>
      <w:r w:rsidRPr="00FB7456">
        <w:rPr>
          <w:i/>
          <w:iCs/>
          <w:sz w:val="22"/>
          <w:szCs w:val="22"/>
          <w:lang w:val="sr-Cyrl-RS"/>
        </w:rPr>
        <w:t>.</w:t>
      </w:r>
      <w:r w:rsidRPr="00FB7456">
        <w:rPr>
          <w:sz w:val="22"/>
          <w:szCs w:val="22"/>
          <w:lang w:val="sr-Cyrl-RS"/>
        </w:rPr>
        <w:t xml:space="preserve"> </w:t>
      </w:r>
    </w:p>
    <w:p w14:paraId="598027FA" w14:textId="77777777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 xml:space="preserve"> </w:t>
      </w:r>
    </w:p>
    <w:p w14:paraId="248A9091" w14:textId="42116120" w:rsidR="00FB7456" w:rsidRPr="00FB7456" w:rsidRDefault="00FB7456" w:rsidP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 w:rsidRPr="00FB7456">
        <w:rPr>
          <w:sz w:val="22"/>
          <w:szCs w:val="22"/>
          <w:lang w:val="sr-Cyrl-RS"/>
        </w:rPr>
        <w:t xml:space="preserve">Узевши у обзир све наведено, Комисија у назначеном сазиву констатује да кандидат </w:t>
      </w:r>
      <w:r w:rsidRPr="00FB7456">
        <w:rPr>
          <w:sz w:val="22"/>
          <w:szCs w:val="22"/>
          <w:lang w:val="sr-Cyrl-CS"/>
        </w:rPr>
        <w:t xml:space="preserve">у потпуности испуњава критеријуме прописане одговарајућим законским и подзаконским актима, а пре свега </w:t>
      </w:r>
      <w:r w:rsidRPr="00FB7456">
        <w:rPr>
          <w:sz w:val="22"/>
          <w:szCs w:val="22"/>
          <w:lang w:val="sr-Cyrl-RS"/>
        </w:rPr>
        <w:t>Ближим критеријумима за избор у звање наставника Универзитета у Нишу, те</w:t>
      </w:r>
      <w:r w:rsidRPr="00FB7456">
        <w:rPr>
          <w:b/>
          <w:sz w:val="22"/>
          <w:szCs w:val="22"/>
          <w:lang w:val="sr-Cyrl-RS"/>
        </w:rPr>
        <w:t xml:space="preserve"> Комисија са великим задовољством предлаже Изборном већу Филозофског факултета у Нишу и Научно-стручном већу за </w:t>
      </w:r>
      <w:r w:rsidRPr="00FB7456">
        <w:rPr>
          <w:b/>
          <w:sz w:val="22"/>
          <w:szCs w:val="22"/>
          <w:lang w:val="sr-Cyrl-RS"/>
        </w:rPr>
        <w:lastRenderedPageBreak/>
        <w:t xml:space="preserve">друштвено-хуманистичке науке Универзитета у Нишу да др Душана М. Стаменковића изабере у звање редовни професор </w:t>
      </w:r>
      <w:r w:rsidRPr="00FB7456">
        <w:rPr>
          <w:sz w:val="22"/>
          <w:szCs w:val="22"/>
          <w:lang w:val="sr-Cyrl-RS"/>
        </w:rPr>
        <w:t xml:space="preserve">за ужу научну област </w:t>
      </w:r>
      <w:r w:rsidRPr="00FB7456">
        <w:rPr>
          <w:iCs/>
          <w:sz w:val="22"/>
          <w:szCs w:val="22"/>
          <w:lang w:val="sr-Cyrl-RS"/>
        </w:rPr>
        <w:t>Англистичка лингвистика</w:t>
      </w:r>
      <w:r w:rsidRPr="00FB7456">
        <w:rPr>
          <w:sz w:val="22"/>
          <w:szCs w:val="22"/>
          <w:lang w:val="sr-Cyrl-RS"/>
        </w:rPr>
        <w:t xml:space="preserve"> (</w:t>
      </w:r>
      <w:r w:rsidRPr="00FB7456">
        <w:rPr>
          <w:i/>
          <w:iCs/>
          <w:sz w:val="22"/>
          <w:szCs w:val="22"/>
          <w:lang w:val="sr-Cyrl-RS"/>
        </w:rPr>
        <w:t xml:space="preserve">Савремени енглески језик 2 </w:t>
      </w:r>
      <w:r w:rsidRPr="00FB7456">
        <w:rPr>
          <w:sz w:val="22"/>
          <w:szCs w:val="22"/>
          <w:lang w:val="sr-Cyrl-RS"/>
        </w:rPr>
        <w:t>и</w:t>
      </w:r>
      <w:r w:rsidRPr="00FB7456">
        <w:rPr>
          <w:i/>
          <w:sz w:val="22"/>
          <w:szCs w:val="22"/>
          <w:lang w:val="sr-Cyrl-RS"/>
        </w:rPr>
        <w:t xml:space="preserve"> Мултимодалност и дискурс</w:t>
      </w:r>
      <w:r w:rsidRPr="00FB7456">
        <w:rPr>
          <w:sz w:val="22"/>
          <w:szCs w:val="22"/>
          <w:lang w:val="sr-Cyrl-RS"/>
        </w:rPr>
        <w:t>) на Филозофском факултету Универзитета у Нишу.</w:t>
      </w:r>
    </w:p>
    <w:bookmarkEnd w:id="6"/>
    <w:p w14:paraId="74D4E2C6" w14:textId="77777777" w:rsidR="0085571D" w:rsidRDefault="0085571D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</w:rPr>
      </w:pPr>
    </w:p>
    <w:p w14:paraId="260CBC18" w14:textId="77777777" w:rsidR="0085571D" w:rsidRDefault="00B10FAA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7. ОБРАЗЛОЖЕЊЕ </w:t>
      </w:r>
      <w:r>
        <w:rPr>
          <w:sz w:val="22"/>
          <w:szCs w:val="22"/>
        </w:rPr>
        <w:t xml:space="preserve">(Уколико је било више учесника конкурса унети додатно образложење, са разлозима због којих је предност за избор у звање наставника дата учеснику конкурса који је предложен, у односу на остале учеснике конкурса) </w:t>
      </w:r>
    </w:p>
    <w:p w14:paraId="5198A96D" w14:textId="4ADFEE53" w:rsidR="0085571D" w:rsidRPr="00FB7456" w:rsidRDefault="00FB7456">
      <w:pPr>
        <w:pBdr>
          <w:top w:val="single" w:sz="12" w:space="1" w:color="000000"/>
          <w:left w:val="single" w:sz="12" w:space="0" w:color="000000"/>
          <w:bottom w:val="single" w:sz="12" w:space="0" w:color="000000"/>
          <w:right w:val="single" w:sz="12" w:space="0" w:color="000000"/>
        </w:pBdr>
        <w:tabs>
          <w:tab w:val="right" w:pos="9072"/>
        </w:tabs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Није било других кандидата на конкурсу.</w:t>
      </w:r>
    </w:p>
    <w:p w14:paraId="5A45215E" w14:textId="77777777" w:rsidR="0085571D" w:rsidRDefault="0085571D">
      <w:pPr>
        <w:jc w:val="center"/>
        <w:rPr>
          <w:sz w:val="22"/>
          <w:szCs w:val="22"/>
        </w:rPr>
      </w:pPr>
    </w:p>
    <w:p w14:paraId="291E0A70" w14:textId="77777777" w:rsidR="0085571D" w:rsidRDefault="0085571D">
      <w:pPr>
        <w:jc w:val="center"/>
        <w:rPr>
          <w:sz w:val="22"/>
          <w:szCs w:val="22"/>
        </w:rPr>
      </w:pPr>
    </w:p>
    <w:p w14:paraId="008324C3" w14:textId="77777777" w:rsidR="0085571D" w:rsidRDefault="00B10FAA">
      <w:pPr>
        <w:jc w:val="center"/>
        <w:rPr>
          <w:sz w:val="22"/>
          <w:szCs w:val="22"/>
          <w:lang w:val="sr-Cyrl-RS"/>
        </w:rPr>
      </w:pPr>
      <w:r>
        <w:rPr>
          <w:sz w:val="22"/>
          <w:szCs w:val="22"/>
        </w:rPr>
        <w:t>М.П.</w:t>
      </w:r>
    </w:p>
    <w:p w14:paraId="173BA14C" w14:textId="77777777" w:rsidR="00FB7456" w:rsidRDefault="00FB7456">
      <w:pPr>
        <w:jc w:val="center"/>
        <w:rPr>
          <w:sz w:val="22"/>
          <w:szCs w:val="22"/>
          <w:lang w:val="sr-Cyrl-RS"/>
        </w:rPr>
      </w:pPr>
    </w:p>
    <w:p w14:paraId="6A0294FD" w14:textId="77777777" w:rsidR="00FB7456" w:rsidRPr="00FB7456" w:rsidRDefault="00FB7456">
      <w:pPr>
        <w:jc w:val="center"/>
        <w:rPr>
          <w:sz w:val="22"/>
          <w:szCs w:val="22"/>
          <w:lang w:val="sr-Cyrl-RS"/>
        </w:rPr>
      </w:pPr>
    </w:p>
    <w:p w14:paraId="4225F78D" w14:textId="3F64B0CD" w:rsidR="0085571D" w:rsidRPr="001804FB" w:rsidRDefault="00B10FAA">
      <w:pPr>
        <w:tabs>
          <w:tab w:val="center" w:pos="1276"/>
          <w:tab w:val="right" w:pos="9072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804FB">
        <w:rPr>
          <w:bCs/>
          <w:sz w:val="22"/>
          <w:szCs w:val="22"/>
        </w:rPr>
        <w:t>ПРЕДСЕДНИК ИЗБОРНОГ ВЕЋА</w:t>
      </w:r>
    </w:p>
    <w:p w14:paraId="4596A43B" w14:textId="77777777" w:rsidR="0085571D" w:rsidRDefault="0085571D">
      <w:pPr>
        <w:tabs>
          <w:tab w:val="center" w:pos="1276"/>
          <w:tab w:val="right" w:pos="9072"/>
        </w:tabs>
        <w:jc w:val="both"/>
        <w:rPr>
          <w:sz w:val="22"/>
          <w:szCs w:val="22"/>
        </w:rPr>
      </w:pPr>
    </w:p>
    <w:p w14:paraId="3F273FBA" w14:textId="77777777" w:rsidR="0085571D" w:rsidRDefault="0085571D"/>
    <w:p w14:paraId="2B35A7C3" w14:textId="77777777" w:rsidR="0085571D" w:rsidRDefault="0085571D">
      <w:pPr>
        <w:ind w:left="5040"/>
        <w:rPr>
          <w:sz w:val="22"/>
          <w:szCs w:val="22"/>
        </w:rPr>
      </w:pPr>
    </w:p>
    <w:sectPr w:rsidR="0085571D">
      <w:pgSz w:w="12240" w:h="15840"/>
      <w:pgMar w:top="1134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BF893" w14:textId="77777777" w:rsidR="00E54BC2" w:rsidRDefault="00E54BC2">
      <w:r>
        <w:separator/>
      </w:r>
    </w:p>
  </w:endnote>
  <w:endnote w:type="continuationSeparator" w:id="0">
    <w:p w14:paraId="1F5C6067" w14:textId="77777777" w:rsidR="00E54BC2" w:rsidRDefault="00E54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3955" w14:textId="77777777" w:rsidR="00E54BC2" w:rsidRDefault="00E54BC2">
      <w:r>
        <w:separator/>
      </w:r>
    </w:p>
  </w:footnote>
  <w:footnote w:type="continuationSeparator" w:id="0">
    <w:p w14:paraId="7DCEE09C" w14:textId="77777777" w:rsidR="00E54BC2" w:rsidRDefault="00E54BC2">
      <w:r>
        <w:continuationSeparator/>
      </w:r>
    </w:p>
  </w:footnote>
  <w:footnote w:id="1">
    <w:p w14:paraId="052B1CBA" w14:textId="77777777" w:rsidR="0085571D" w:rsidRDefault="00B10FAA">
      <w:pPr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t xml:space="preserve">* </w:t>
      </w:r>
      <w:r>
        <w:rPr>
          <w:sz w:val="20"/>
          <w:szCs w:val="20"/>
        </w:rPr>
        <w:t>У поље под тачком 3. Обрасца, уместо предвиђених критеријума, зависно од уже научне области за коју се наставник бира, унети категорије радова предвиђене члановима 17, 18. и 19. Ближих критеријума за избор у звања наставника („Гласник Универзитета у Нишу“ број 3/17)</w:t>
      </w:r>
    </w:p>
    <w:p w14:paraId="61F9B321" w14:textId="77777777" w:rsidR="0085571D" w:rsidRDefault="0085571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71D"/>
    <w:rsid w:val="000635CE"/>
    <w:rsid w:val="00084DA0"/>
    <w:rsid w:val="00085856"/>
    <w:rsid w:val="001804FB"/>
    <w:rsid w:val="001D20E4"/>
    <w:rsid w:val="0022604A"/>
    <w:rsid w:val="002B3F32"/>
    <w:rsid w:val="00442170"/>
    <w:rsid w:val="00506B17"/>
    <w:rsid w:val="006617E3"/>
    <w:rsid w:val="006A6ADF"/>
    <w:rsid w:val="00703975"/>
    <w:rsid w:val="0085571D"/>
    <w:rsid w:val="008A7D2B"/>
    <w:rsid w:val="008C16F0"/>
    <w:rsid w:val="009D0ACC"/>
    <w:rsid w:val="00A6470C"/>
    <w:rsid w:val="00B073AC"/>
    <w:rsid w:val="00B10FAA"/>
    <w:rsid w:val="00B90FBB"/>
    <w:rsid w:val="00C45E52"/>
    <w:rsid w:val="00CA778F"/>
    <w:rsid w:val="00D53805"/>
    <w:rsid w:val="00E54BC2"/>
    <w:rsid w:val="00E728AA"/>
    <w:rsid w:val="00EA23BE"/>
    <w:rsid w:val="00F3420F"/>
    <w:rsid w:val="00F63E14"/>
    <w:rsid w:val="00F864D3"/>
    <w:rsid w:val="00FB7456"/>
    <w:rsid w:val="00FD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D8698"/>
  <w15:docId w15:val="{C8372F8A-B813-4CDF-8534-C9D6D6F2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sr-Cyr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6F0"/>
  </w:style>
  <w:style w:type="paragraph" w:styleId="Heading1">
    <w:name w:val="heading 1"/>
    <w:basedOn w:val="Normal"/>
    <w:next w:val="Normal"/>
    <w:uiPriority w:val="9"/>
    <w:qFormat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ListParagraph">
    <w:name w:val="List Paragraph"/>
    <w:basedOn w:val="Normal"/>
    <w:uiPriority w:val="34"/>
    <w:qFormat/>
    <w:rsid w:val="00085856"/>
    <w:pPr>
      <w:ind w:left="720"/>
      <w:contextualSpacing/>
    </w:pPr>
    <w:rPr>
      <w:rFonts w:ascii="Verdana" w:eastAsia="Calibri" w:hAnsi="Verdana"/>
      <w:color w:val="000000"/>
      <w:sz w:val="20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5380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3805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6A6ADF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6A6ADF"/>
    <w:rPr>
      <w:sz w:val="20"/>
      <w:szCs w:val="20"/>
      <w:lang w:val="sr-Cyrl-C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ransitionssymposium.files.wordpress.com/2021/04/transitions-9-2021-full-programme_05-04-2021-4.pdf" TargetMode="External"/><Relationship Id="rId18" Type="http://schemas.openxmlformats.org/officeDocument/2006/relationships/hyperlink" Target="https://llconference.filfak.ni.ac.rs/archive/llc-process-2023" TargetMode="External"/><Relationship Id="rId26" Type="http://schemas.openxmlformats.org/officeDocument/2006/relationships/hyperlink" Target="https://doi.org/10.1080/10400419.2024.2326343" TargetMode="External"/><Relationship Id="rId39" Type="http://schemas.openxmlformats.org/officeDocument/2006/relationships/hyperlink" Target="https://doi.org/10.1111/1460-6984.12631" TargetMode="External"/><Relationship Id="rId21" Type="http://schemas.openxmlformats.org/officeDocument/2006/relationships/hyperlink" Target="https://www.su.se/department-of-education/research/conferences-and-seminars/designs-for-learning-conference-28-30-august-2024-1.690527" TargetMode="External"/><Relationship Id="rId34" Type="http://schemas.openxmlformats.org/officeDocument/2006/relationships/hyperlink" Target="https://doi.org/10.1080/10926488.2021.2011285" TargetMode="External"/><Relationship Id="rId42" Type="http://schemas.openxmlformats.org/officeDocument/2006/relationships/hyperlink" Target="https://doi.org/10.1177/09567976231165267" TargetMode="External"/><Relationship Id="rId47" Type="http://schemas.openxmlformats.org/officeDocument/2006/relationships/hyperlink" Target="https://doi.org/10.1016/j.dcm.2016.12.002" TargetMode="External"/><Relationship Id="rId50" Type="http://schemas.openxmlformats.org/officeDocument/2006/relationships/hyperlink" Target="https://digitalna.ff.uns.ac.rs/sadrzaj/2023/978-86-6065-783-3" TargetMode="External"/><Relationship Id="rId7" Type="http://schemas.openxmlformats.org/officeDocument/2006/relationships/hyperlink" Target="https://doi.org/10.1080/10926488.2021.200604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sites.google.com/rug.nl/mmtouse2021/" TargetMode="External"/><Relationship Id="rId29" Type="http://schemas.openxmlformats.org/officeDocument/2006/relationships/hyperlink" Target="https://doi.org/10.1007/s44020-024-00064-8" TargetMode="External"/><Relationship Id="rId11" Type="http://schemas.openxmlformats.org/officeDocument/2006/relationships/hyperlink" Target="https://doi.org/10.1016/j.jml.2018.12.003" TargetMode="External"/><Relationship Id="rId24" Type="http://schemas.openxmlformats.org/officeDocument/2006/relationships/hyperlink" Target="https://scholar.google.com/citations?user=7ihcdH4AAAAJ&amp;hl=en" TargetMode="External"/><Relationship Id="rId32" Type="http://schemas.openxmlformats.org/officeDocument/2006/relationships/hyperlink" Target="https://doi.org/10.1007/s12144-024-05611-7" TargetMode="External"/><Relationship Id="rId37" Type="http://schemas.openxmlformats.org/officeDocument/2006/relationships/hyperlink" Target="https://doi.org/10.1111/cogs.13141" TargetMode="External"/><Relationship Id="rId40" Type="http://schemas.openxmlformats.org/officeDocument/2006/relationships/hyperlink" Target="https://doi.org/10.1080/10926488.2021.1941971" TargetMode="External"/><Relationship Id="rId45" Type="http://schemas.openxmlformats.org/officeDocument/2006/relationships/hyperlink" Target="https://doi.org/10.1016/j.neuropsychologia.2020.107332" TargetMode="External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doi.org/10.1080/10926488.2020.1821203" TargetMode="External"/><Relationship Id="rId19" Type="http://schemas.openxmlformats.org/officeDocument/2006/relationships/hyperlink" Target="https://pragmatics.international/page/Archives" TargetMode="External"/><Relationship Id="rId31" Type="http://schemas.openxmlformats.org/officeDocument/2006/relationships/hyperlink" Target="https://doi.org/10.1080/10926488.2020.1821203" TargetMode="External"/><Relationship Id="rId44" Type="http://schemas.openxmlformats.org/officeDocument/2006/relationships/hyperlink" Target="https://doi.org/10.1371/journal.pone.0242142" TargetMode="External"/><Relationship Id="rId52" Type="http://schemas.openxmlformats.org/officeDocument/2006/relationships/hyperlink" Target="https://doi.org/10.46630/phm.13.2021.2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515/ling-2020-0267" TargetMode="External"/><Relationship Id="rId14" Type="http://schemas.openxmlformats.org/officeDocument/2006/relationships/hyperlink" Target="https://izdanja.filfak.ni.ac.rs/zbornici/2021/jezik-knjizevnost-alternativelanguage-literature-alternatives-naucni-skupconference-nis-1516-april-2021-knjiga-sazetakabook-of-abstracts" TargetMode="External"/><Relationship Id="rId22" Type="http://schemas.openxmlformats.org/officeDocument/2006/relationships/hyperlink" Target="https://www.scopus.com/authid/detail.uri?authorId=56509241100" TargetMode="External"/><Relationship Id="rId27" Type="http://schemas.openxmlformats.org/officeDocument/2006/relationships/hyperlink" Target="https://doi.org/10.1016/j.actpsy.2024.104173" TargetMode="External"/><Relationship Id="rId30" Type="http://schemas.openxmlformats.org/officeDocument/2006/relationships/hyperlink" Target="https://doi.org/10.46630/dmd.2022" TargetMode="External"/><Relationship Id="rId35" Type="http://schemas.openxmlformats.org/officeDocument/2006/relationships/hyperlink" Target="https://doi.org/10.1016/j.jml.2018.12.003" TargetMode="External"/><Relationship Id="rId43" Type="http://schemas.openxmlformats.org/officeDocument/2006/relationships/hyperlink" Target="https://doi.org/10.1016/j.cognition.2022.105029" TargetMode="External"/><Relationship Id="rId48" Type="http://schemas.openxmlformats.org/officeDocument/2006/relationships/hyperlink" Target="https://doi.org/10.1007/s10460-020-10121-w" TargetMode="External"/><Relationship Id="rId8" Type="http://schemas.openxmlformats.org/officeDocument/2006/relationships/hyperlink" Target="https://doi.org/10.1016/j.langcom.2024.09.002" TargetMode="External"/><Relationship Id="rId51" Type="http://schemas.openxmlformats.org/officeDocument/2006/relationships/hyperlink" Target="https://www.maticasrpska.org.rs/stariSajt/casopisi/ZMSFL_62_2.pd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bit.ly/BreGroMM" TargetMode="External"/><Relationship Id="rId17" Type="http://schemas.openxmlformats.org/officeDocument/2006/relationships/hyperlink" Target="https://doi.org/10.46630/rllp.2022" TargetMode="External"/><Relationship Id="rId25" Type="http://schemas.openxmlformats.org/officeDocument/2006/relationships/hyperlink" Target="https://doi.org/10.1080/10926488.2021.2006046" TargetMode="External"/><Relationship Id="rId33" Type="http://schemas.openxmlformats.org/officeDocument/2006/relationships/hyperlink" Target="https://doi.org/10.1177/21582440241241431" TargetMode="External"/><Relationship Id="rId38" Type="http://schemas.openxmlformats.org/officeDocument/2006/relationships/hyperlink" Target="https://doi.org/10.5334/joc.183" TargetMode="External"/><Relationship Id="rId46" Type="http://schemas.openxmlformats.org/officeDocument/2006/relationships/hyperlink" Target="https://doi.org/10.1111/lnc3.12327" TargetMode="External"/><Relationship Id="rId20" Type="http://schemas.openxmlformats.org/officeDocument/2006/relationships/hyperlink" Target="https://escholarship.org/uc/item/9g40q0bh" TargetMode="External"/><Relationship Id="rId41" Type="http://schemas.openxmlformats.org/officeDocument/2006/relationships/hyperlink" Target="https://doi.org/10.1037/bul0000145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i.org/10.46630/phm.13.2021.27" TargetMode="External"/><Relationship Id="rId15" Type="http://schemas.openxmlformats.org/officeDocument/2006/relationships/hyperlink" Target="https://www.uni-vechta.de/fileadmin/user_upload/Anglistik/Conference_program_1_July_2021.pdf" TargetMode="External"/><Relationship Id="rId23" Type="http://schemas.openxmlformats.org/officeDocument/2006/relationships/hyperlink" Target="https://www.webofscience.com/wos/author/record/C-8967-2015" TargetMode="External"/><Relationship Id="rId28" Type="http://schemas.openxmlformats.org/officeDocument/2006/relationships/hyperlink" Target="https://doi.org/10.1016/j.langcom.2021.11.005" TargetMode="External"/><Relationship Id="rId36" Type="http://schemas.openxmlformats.org/officeDocument/2006/relationships/hyperlink" Target="https://doi.org/10.3390/bs13090701" TargetMode="External"/><Relationship Id="rId49" Type="http://schemas.openxmlformats.org/officeDocument/2006/relationships/hyperlink" Target="https://doi.org/10.4324/978135118477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6748</Words>
  <Characters>38464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Snežana Miljković</cp:lastModifiedBy>
  <cp:revision>14</cp:revision>
  <dcterms:created xsi:type="dcterms:W3CDTF">2025-02-05T22:16:00Z</dcterms:created>
  <dcterms:modified xsi:type="dcterms:W3CDTF">2025-02-13T10:11:00Z</dcterms:modified>
</cp:coreProperties>
</file>